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16A" w:rsidRPr="002760F8" w:rsidRDefault="0097516A" w:rsidP="0097516A">
      <w:pPr>
        <w:rPr>
          <w:rFonts w:ascii="Cambria" w:hAnsi="Cambria"/>
          <w:b/>
          <w:color w:val="000000" w:themeColor="text1"/>
          <w:sz w:val="22"/>
          <w:szCs w:val="22"/>
        </w:rPr>
      </w:pPr>
      <w:bookmarkStart w:id="0" w:name="_GoBack"/>
      <w:bookmarkEnd w:id="0"/>
    </w:p>
    <w:p w:rsidR="0097516A" w:rsidRPr="002760F8" w:rsidRDefault="009450EB" w:rsidP="0097516A">
      <w:pPr>
        <w:rPr>
          <w:rFonts w:ascii="Cambria" w:hAnsi="Cambria"/>
          <w:b/>
          <w:color w:val="000000" w:themeColor="text1"/>
          <w:sz w:val="22"/>
          <w:szCs w:val="22"/>
        </w:rPr>
      </w:pPr>
      <w:r w:rsidRPr="002760F8">
        <w:rPr>
          <w:rFonts w:ascii="Cambria" w:hAnsi="Cambria"/>
          <w:b/>
          <w:noProof/>
          <w:color w:val="000000" w:themeColor="text1"/>
          <w:sz w:val="22"/>
          <w:szCs w:val="22"/>
          <w:lang w:val="en-GB" w:eastAsia="en-GB"/>
        </w:rPr>
        <w:drawing>
          <wp:anchor distT="0" distB="0" distL="114300" distR="114300" simplePos="0" relativeHeight="251657728" behindDoc="1" locked="0" layoutInCell="1" allowOverlap="1">
            <wp:simplePos x="0" y="0"/>
            <wp:positionH relativeFrom="column">
              <wp:posOffset>2602865</wp:posOffset>
            </wp:positionH>
            <wp:positionV relativeFrom="paragraph">
              <wp:posOffset>5715</wp:posOffset>
            </wp:positionV>
            <wp:extent cx="1495425" cy="1381125"/>
            <wp:effectExtent l="19050" t="0" r="9525" b="0"/>
            <wp:wrapTight wrapText="bothSides">
              <wp:wrapPolygon edited="0">
                <wp:start x="-275" y="0"/>
                <wp:lineTo x="-275" y="21451"/>
                <wp:lineTo x="21738" y="21451"/>
                <wp:lineTo x="21738" y="0"/>
                <wp:lineTo x="-275" y="0"/>
              </wp:wrapPolygon>
            </wp:wrapTight>
            <wp:docPr id="4" name="Picture 1" descr="C:\Documents and Settings\lclark\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clark\Desktop\school logo.jpg"/>
                    <pic:cNvPicPr>
                      <a:picLocks noChangeAspect="1" noChangeArrowheads="1"/>
                    </pic:cNvPicPr>
                  </pic:nvPicPr>
                  <pic:blipFill>
                    <a:blip r:embed="rId7" cstate="print"/>
                    <a:srcRect/>
                    <a:stretch>
                      <a:fillRect/>
                    </a:stretch>
                  </pic:blipFill>
                  <pic:spPr bwMode="auto">
                    <a:xfrm>
                      <a:off x="0" y="0"/>
                      <a:ext cx="1495425" cy="1381125"/>
                    </a:xfrm>
                    <a:prstGeom prst="rect">
                      <a:avLst/>
                    </a:prstGeom>
                    <a:noFill/>
                    <a:ln w="9525">
                      <a:noFill/>
                      <a:miter lim="800000"/>
                      <a:headEnd/>
                      <a:tailEnd/>
                    </a:ln>
                  </pic:spPr>
                </pic:pic>
              </a:graphicData>
            </a:graphic>
          </wp:anchor>
        </w:drawing>
      </w:r>
    </w:p>
    <w:p w:rsidR="0097516A" w:rsidRPr="002760F8" w:rsidRDefault="0097516A" w:rsidP="0097516A">
      <w:pPr>
        <w:rPr>
          <w:rFonts w:ascii="Cambria" w:hAnsi="Cambria"/>
          <w:b/>
          <w:color w:val="000000" w:themeColor="text1"/>
          <w:sz w:val="22"/>
          <w:szCs w:val="22"/>
        </w:rPr>
      </w:pPr>
    </w:p>
    <w:p w:rsidR="0097516A" w:rsidRPr="002760F8" w:rsidRDefault="0097516A" w:rsidP="0097516A">
      <w:pPr>
        <w:jc w:val="center"/>
        <w:rPr>
          <w:rFonts w:ascii="Cambria" w:hAnsi="Cambria"/>
          <w:b/>
          <w:color w:val="000000" w:themeColor="text1"/>
          <w:sz w:val="22"/>
          <w:szCs w:val="22"/>
        </w:rPr>
      </w:pPr>
    </w:p>
    <w:p w:rsidR="0097516A" w:rsidRPr="002760F8" w:rsidRDefault="0097516A" w:rsidP="0097516A">
      <w:pPr>
        <w:jc w:val="center"/>
        <w:rPr>
          <w:rFonts w:ascii="Cambria" w:hAnsi="Cambria"/>
          <w:b/>
          <w:color w:val="000000" w:themeColor="text1"/>
          <w:sz w:val="22"/>
          <w:szCs w:val="22"/>
        </w:rPr>
      </w:pPr>
    </w:p>
    <w:p w:rsidR="0097516A" w:rsidRPr="002760F8" w:rsidRDefault="0097516A" w:rsidP="0097516A">
      <w:pPr>
        <w:jc w:val="center"/>
        <w:rPr>
          <w:rFonts w:ascii="Cambria" w:hAnsi="Cambria"/>
          <w:b/>
          <w:color w:val="000000" w:themeColor="text1"/>
          <w:sz w:val="22"/>
          <w:szCs w:val="22"/>
        </w:rPr>
      </w:pPr>
    </w:p>
    <w:p w:rsidR="00FE2410" w:rsidRPr="002760F8" w:rsidRDefault="00FE2410" w:rsidP="0097516A">
      <w:pPr>
        <w:jc w:val="center"/>
        <w:rPr>
          <w:rFonts w:ascii="Cambria" w:hAnsi="Cambria"/>
          <w:b/>
          <w:color w:val="000000" w:themeColor="text1"/>
          <w:sz w:val="22"/>
          <w:szCs w:val="22"/>
        </w:rPr>
      </w:pPr>
    </w:p>
    <w:p w:rsidR="00FE2410" w:rsidRPr="002760F8" w:rsidRDefault="00FE2410" w:rsidP="0097516A">
      <w:pPr>
        <w:jc w:val="center"/>
        <w:rPr>
          <w:rFonts w:ascii="Cambria" w:hAnsi="Cambria"/>
          <w:b/>
          <w:color w:val="000000" w:themeColor="text1"/>
          <w:sz w:val="22"/>
          <w:szCs w:val="22"/>
        </w:rPr>
      </w:pPr>
    </w:p>
    <w:p w:rsidR="00D877CD" w:rsidRPr="002760F8" w:rsidRDefault="00D877CD" w:rsidP="0097516A">
      <w:pPr>
        <w:jc w:val="center"/>
        <w:rPr>
          <w:rFonts w:ascii="Cambria" w:hAnsi="Cambria"/>
          <w:b/>
          <w:color w:val="000000" w:themeColor="text1"/>
          <w:sz w:val="78"/>
          <w:szCs w:val="22"/>
        </w:rPr>
      </w:pPr>
    </w:p>
    <w:p w:rsidR="0097516A" w:rsidRPr="002760F8" w:rsidRDefault="0097516A" w:rsidP="0097516A">
      <w:pPr>
        <w:jc w:val="center"/>
        <w:rPr>
          <w:rFonts w:ascii="Cambria" w:hAnsi="Cambria"/>
          <w:b/>
          <w:color w:val="000000" w:themeColor="text1"/>
          <w:sz w:val="58"/>
          <w:szCs w:val="58"/>
        </w:rPr>
      </w:pPr>
      <w:r w:rsidRPr="002760F8">
        <w:rPr>
          <w:rFonts w:ascii="Cambria" w:hAnsi="Cambria"/>
          <w:b/>
          <w:color w:val="000000" w:themeColor="text1"/>
          <w:sz w:val="58"/>
          <w:szCs w:val="58"/>
        </w:rPr>
        <w:t>Linton CE Infant School</w:t>
      </w:r>
    </w:p>
    <w:p w:rsidR="0097516A" w:rsidRPr="002760F8" w:rsidRDefault="0097516A" w:rsidP="0097516A">
      <w:pPr>
        <w:jc w:val="center"/>
        <w:rPr>
          <w:rFonts w:ascii="Cambria" w:hAnsi="Cambria"/>
          <w:b/>
          <w:color w:val="000000" w:themeColor="text1"/>
          <w:sz w:val="58"/>
          <w:szCs w:val="58"/>
        </w:rPr>
      </w:pPr>
    </w:p>
    <w:p w:rsidR="0097516A" w:rsidRPr="002760F8" w:rsidRDefault="0097516A" w:rsidP="0097516A">
      <w:pPr>
        <w:jc w:val="center"/>
        <w:rPr>
          <w:rFonts w:ascii="Cambria" w:hAnsi="Cambria"/>
          <w:b/>
          <w:color w:val="000000" w:themeColor="text1"/>
          <w:sz w:val="58"/>
          <w:szCs w:val="58"/>
        </w:rPr>
      </w:pPr>
      <w:r w:rsidRPr="002760F8">
        <w:rPr>
          <w:rFonts w:ascii="Cambria" w:hAnsi="Cambria"/>
          <w:b/>
          <w:color w:val="000000" w:themeColor="text1"/>
          <w:sz w:val="58"/>
          <w:szCs w:val="58"/>
        </w:rPr>
        <w:t>Policy for:</w:t>
      </w:r>
    </w:p>
    <w:p w:rsidR="009A7D87" w:rsidRPr="002760F8" w:rsidRDefault="009A7D87" w:rsidP="0097516A">
      <w:pPr>
        <w:jc w:val="center"/>
        <w:rPr>
          <w:rFonts w:ascii="Cambria" w:hAnsi="Cambria"/>
          <w:b/>
          <w:color w:val="000000" w:themeColor="text1"/>
          <w:sz w:val="58"/>
          <w:szCs w:val="58"/>
        </w:rPr>
      </w:pPr>
    </w:p>
    <w:p w:rsidR="009A7D87" w:rsidRPr="002760F8" w:rsidRDefault="007A3311" w:rsidP="005A2037">
      <w:pPr>
        <w:jc w:val="center"/>
        <w:rPr>
          <w:rFonts w:ascii="Cambria" w:hAnsi="Cambria"/>
          <w:b/>
          <w:color w:val="000000" w:themeColor="text1"/>
          <w:sz w:val="58"/>
          <w:szCs w:val="58"/>
        </w:rPr>
      </w:pPr>
      <w:r>
        <w:rPr>
          <w:rFonts w:ascii="Cambria" w:hAnsi="Cambria"/>
          <w:b/>
          <w:color w:val="000000" w:themeColor="text1"/>
          <w:sz w:val="58"/>
          <w:szCs w:val="58"/>
        </w:rPr>
        <w:t>English curriculum</w:t>
      </w:r>
    </w:p>
    <w:p w:rsidR="00FE2410" w:rsidRPr="002760F8" w:rsidRDefault="00FE2410" w:rsidP="0097516A">
      <w:pPr>
        <w:rPr>
          <w:rFonts w:ascii="Cambria" w:hAnsi="Cambria"/>
          <w:b/>
          <w:color w:val="000000" w:themeColor="text1"/>
          <w:sz w:val="58"/>
          <w:szCs w:val="58"/>
        </w:rPr>
      </w:pPr>
    </w:p>
    <w:p w:rsidR="00FE2410" w:rsidRPr="002760F8" w:rsidRDefault="00FE2410" w:rsidP="0097516A">
      <w:pPr>
        <w:rPr>
          <w:rFonts w:ascii="Cambria" w:hAnsi="Cambria"/>
          <w:b/>
          <w:color w:val="000000" w:themeColor="text1"/>
          <w:sz w:val="58"/>
          <w:szCs w:val="58"/>
        </w:rPr>
      </w:pPr>
    </w:p>
    <w:p w:rsidR="00FE2410" w:rsidRPr="002760F8" w:rsidRDefault="00FE2410" w:rsidP="0097516A">
      <w:pPr>
        <w:rPr>
          <w:rFonts w:ascii="Cambria" w:hAnsi="Cambria"/>
          <w:b/>
          <w:color w:val="000000" w:themeColor="text1"/>
          <w:sz w:val="58"/>
          <w:szCs w:val="58"/>
        </w:rPr>
      </w:pPr>
    </w:p>
    <w:p w:rsidR="00FE2410" w:rsidRPr="002760F8" w:rsidRDefault="00FE2410" w:rsidP="0097516A">
      <w:pPr>
        <w:rPr>
          <w:rFonts w:ascii="Cambria" w:hAnsi="Cambria"/>
          <w:b/>
          <w:color w:val="000000" w:themeColor="text1"/>
          <w:sz w:val="58"/>
          <w:szCs w:val="58"/>
        </w:rPr>
      </w:pPr>
    </w:p>
    <w:p w:rsidR="00FE2410" w:rsidRPr="002760F8" w:rsidRDefault="00FE2410" w:rsidP="0097516A">
      <w:pPr>
        <w:rPr>
          <w:rFonts w:ascii="Cambria" w:hAnsi="Cambria"/>
          <w:b/>
          <w:color w:val="000000" w:themeColor="text1"/>
          <w:sz w:val="58"/>
          <w:szCs w:val="58"/>
        </w:rPr>
      </w:pPr>
    </w:p>
    <w:p w:rsidR="00FE2410" w:rsidRPr="002760F8" w:rsidRDefault="00FE2410" w:rsidP="0097516A">
      <w:pPr>
        <w:rPr>
          <w:rFonts w:ascii="Cambria" w:hAnsi="Cambria"/>
          <w:b/>
          <w:color w:val="000000" w:themeColor="text1"/>
          <w:sz w:val="58"/>
          <w:szCs w:val="58"/>
        </w:rPr>
      </w:pPr>
    </w:p>
    <w:p w:rsidR="009A7D87" w:rsidRPr="002760F8" w:rsidRDefault="009A7D87" w:rsidP="0097516A">
      <w:pPr>
        <w:rPr>
          <w:rFonts w:ascii="Cambria" w:hAnsi="Cambria"/>
          <w:b/>
          <w:color w:val="000000" w:themeColor="text1"/>
          <w:sz w:val="58"/>
          <w:szCs w:val="58"/>
        </w:rPr>
      </w:pPr>
    </w:p>
    <w:p w:rsidR="0097516A" w:rsidRPr="002760F8" w:rsidRDefault="0097516A" w:rsidP="0097516A">
      <w:pPr>
        <w:rPr>
          <w:rFonts w:ascii="Cambria" w:hAnsi="Cambria"/>
          <w:color w:val="000000" w:themeColor="text1"/>
          <w:sz w:val="58"/>
          <w:szCs w:val="58"/>
        </w:rPr>
      </w:pPr>
      <w:r w:rsidRPr="002760F8">
        <w:rPr>
          <w:rFonts w:ascii="Cambria" w:hAnsi="Cambria"/>
          <w:b/>
          <w:color w:val="000000" w:themeColor="text1"/>
          <w:sz w:val="58"/>
          <w:szCs w:val="58"/>
        </w:rPr>
        <w:t>Agreed by:</w:t>
      </w:r>
      <w:r w:rsidR="009A7D87" w:rsidRPr="002760F8">
        <w:rPr>
          <w:rFonts w:ascii="Cambria" w:hAnsi="Cambria"/>
          <w:color w:val="000000" w:themeColor="text1"/>
          <w:sz w:val="58"/>
          <w:szCs w:val="58"/>
        </w:rPr>
        <w:t xml:space="preserve"> </w:t>
      </w:r>
      <w:r w:rsidR="007A3311">
        <w:rPr>
          <w:rFonts w:ascii="Cambria" w:hAnsi="Cambria"/>
          <w:color w:val="000000" w:themeColor="text1"/>
          <w:sz w:val="58"/>
          <w:szCs w:val="58"/>
        </w:rPr>
        <w:t>Curriculum &amp; Data committee</w:t>
      </w:r>
    </w:p>
    <w:p w:rsidR="0097516A" w:rsidRPr="002760F8" w:rsidRDefault="0097516A" w:rsidP="0097516A">
      <w:pPr>
        <w:rPr>
          <w:rFonts w:ascii="Cambria" w:hAnsi="Cambria"/>
          <w:color w:val="000000" w:themeColor="text1"/>
          <w:sz w:val="58"/>
          <w:szCs w:val="58"/>
        </w:rPr>
      </w:pPr>
      <w:r w:rsidRPr="002760F8">
        <w:rPr>
          <w:rFonts w:ascii="Cambria" w:hAnsi="Cambria"/>
          <w:b/>
          <w:color w:val="000000" w:themeColor="text1"/>
          <w:sz w:val="58"/>
          <w:szCs w:val="58"/>
        </w:rPr>
        <w:t>Date:</w:t>
      </w:r>
      <w:r w:rsidR="009A7D87" w:rsidRPr="002760F8">
        <w:rPr>
          <w:rFonts w:ascii="Cambria" w:hAnsi="Cambria"/>
          <w:b/>
          <w:color w:val="000000" w:themeColor="text1"/>
          <w:sz w:val="58"/>
          <w:szCs w:val="58"/>
        </w:rPr>
        <w:t xml:space="preserve"> </w:t>
      </w:r>
      <w:r w:rsidR="007A3311">
        <w:rPr>
          <w:rFonts w:ascii="Cambria" w:hAnsi="Cambria"/>
          <w:b/>
          <w:color w:val="000000" w:themeColor="text1"/>
          <w:sz w:val="58"/>
          <w:szCs w:val="58"/>
        </w:rPr>
        <w:t xml:space="preserve">November </w:t>
      </w:r>
      <w:r w:rsidR="00CD4C7A">
        <w:rPr>
          <w:rFonts w:ascii="Cambria" w:hAnsi="Cambria"/>
          <w:b/>
          <w:color w:val="000000" w:themeColor="text1"/>
          <w:sz w:val="58"/>
          <w:szCs w:val="58"/>
        </w:rPr>
        <w:t>2017</w:t>
      </w:r>
    </w:p>
    <w:p w:rsidR="00FE2410" w:rsidRPr="002760F8" w:rsidRDefault="0097516A" w:rsidP="0097516A">
      <w:pPr>
        <w:rPr>
          <w:rFonts w:ascii="Cambria" w:hAnsi="Cambria"/>
          <w:color w:val="000000" w:themeColor="text1"/>
          <w:sz w:val="58"/>
          <w:szCs w:val="58"/>
        </w:rPr>
      </w:pPr>
      <w:r w:rsidRPr="002760F8">
        <w:rPr>
          <w:rFonts w:ascii="Cambria" w:hAnsi="Cambria"/>
          <w:b/>
          <w:color w:val="000000" w:themeColor="text1"/>
          <w:sz w:val="58"/>
          <w:szCs w:val="58"/>
        </w:rPr>
        <w:t>Review Date:</w:t>
      </w:r>
      <w:r w:rsidR="009A7D87" w:rsidRPr="002760F8">
        <w:rPr>
          <w:rFonts w:ascii="Cambria" w:hAnsi="Cambria"/>
          <w:b/>
          <w:color w:val="000000" w:themeColor="text1"/>
          <w:sz w:val="58"/>
          <w:szCs w:val="58"/>
        </w:rPr>
        <w:t xml:space="preserve"> </w:t>
      </w:r>
      <w:r w:rsidR="007A3311">
        <w:rPr>
          <w:rFonts w:ascii="Cambria" w:hAnsi="Cambria"/>
          <w:b/>
          <w:color w:val="000000" w:themeColor="text1"/>
          <w:sz w:val="58"/>
          <w:szCs w:val="58"/>
        </w:rPr>
        <w:t>November</w:t>
      </w:r>
      <w:r w:rsidR="00CD4C7A">
        <w:rPr>
          <w:rFonts w:ascii="Cambria" w:hAnsi="Cambria"/>
          <w:b/>
          <w:color w:val="000000" w:themeColor="text1"/>
          <w:sz w:val="58"/>
          <w:szCs w:val="58"/>
        </w:rPr>
        <w:t xml:space="preserve"> 201</w:t>
      </w:r>
      <w:r w:rsidR="007A3311">
        <w:rPr>
          <w:rFonts w:ascii="Cambria" w:hAnsi="Cambria"/>
          <w:b/>
          <w:color w:val="000000" w:themeColor="text1"/>
          <w:sz w:val="58"/>
          <w:szCs w:val="58"/>
        </w:rPr>
        <w:t>9</w:t>
      </w:r>
    </w:p>
    <w:p w:rsidR="0097516A" w:rsidRPr="002760F8" w:rsidRDefault="00FE2410" w:rsidP="0097516A">
      <w:pPr>
        <w:rPr>
          <w:rFonts w:ascii="Cambria" w:hAnsi="Cambria"/>
          <w:color w:val="000000" w:themeColor="text1"/>
          <w:sz w:val="22"/>
          <w:szCs w:val="22"/>
        </w:rPr>
      </w:pPr>
      <w:r w:rsidRPr="002760F8">
        <w:rPr>
          <w:rFonts w:ascii="Cambria" w:hAnsi="Cambria"/>
          <w:color w:val="000000" w:themeColor="text1"/>
          <w:sz w:val="58"/>
          <w:szCs w:val="58"/>
        </w:rPr>
        <w:br w:type="page"/>
      </w:r>
      <w:r w:rsidR="0097516A" w:rsidRPr="002760F8">
        <w:rPr>
          <w:rFonts w:ascii="Cambria" w:hAnsi="Cambria"/>
          <w:b/>
          <w:color w:val="000000" w:themeColor="text1"/>
          <w:sz w:val="22"/>
          <w:szCs w:val="22"/>
        </w:rPr>
        <w:lastRenderedPageBreak/>
        <w:t xml:space="preserve">Linton CE Infant School: where happiness and achievement go hand in hand  </w:t>
      </w:r>
    </w:p>
    <w:p w:rsidR="0097516A" w:rsidRPr="002760F8" w:rsidRDefault="0097516A" w:rsidP="0097516A">
      <w:pPr>
        <w:rPr>
          <w:rFonts w:ascii="Cambria" w:hAnsi="Cambria"/>
          <w:color w:val="000000" w:themeColor="text1"/>
          <w:sz w:val="22"/>
          <w:szCs w:val="22"/>
        </w:rPr>
      </w:pPr>
    </w:p>
    <w:p w:rsidR="0097516A" w:rsidRPr="002760F8" w:rsidRDefault="0097516A" w:rsidP="0097516A">
      <w:pPr>
        <w:rPr>
          <w:rFonts w:ascii="Cambria" w:hAnsi="Cambria"/>
          <w:color w:val="000000" w:themeColor="text1"/>
          <w:sz w:val="22"/>
          <w:szCs w:val="22"/>
        </w:rPr>
      </w:pPr>
      <w:r w:rsidRPr="002760F8">
        <w:rPr>
          <w:rFonts w:ascii="Cambria" w:hAnsi="Cambria"/>
          <w:color w:val="000000" w:themeColor="text1"/>
          <w:sz w:val="22"/>
          <w:szCs w:val="22"/>
        </w:rPr>
        <w:t xml:space="preserve">The staff and governors at Linton C.E. Infant school provide an environment where children and all school members can be happy, healthy and safe and achieve their full social and intellectual potential. </w:t>
      </w:r>
    </w:p>
    <w:p w:rsidR="0097516A" w:rsidRPr="002760F8" w:rsidRDefault="0097516A" w:rsidP="0097516A">
      <w:pPr>
        <w:rPr>
          <w:rFonts w:ascii="Cambria" w:hAnsi="Cambria"/>
          <w:color w:val="000000" w:themeColor="text1"/>
          <w:sz w:val="22"/>
          <w:szCs w:val="22"/>
        </w:rPr>
      </w:pPr>
    </w:p>
    <w:p w:rsidR="0097516A" w:rsidRPr="002760F8" w:rsidRDefault="0097516A" w:rsidP="0097516A">
      <w:pPr>
        <w:rPr>
          <w:rFonts w:ascii="Cambria" w:hAnsi="Cambria"/>
          <w:color w:val="000000" w:themeColor="text1"/>
          <w:sz w:val="22"/>
          <w:szCs w:val="22"/>
        </w:rPr>
      </w:pPr>
      <w:r w:rsidRPr="002760F8">
        <w:rPr>
          <w:rFonts w:ascii="Cambria" w:hAnsi="Cambria"/>
          <w:color w:val="000000" w:themeColor="text1"/>
          <w:sz w:val="22"/>
          <w:szCs w:val="22"/>
        </w:rPr>
        <w:t>We do this by:</w:t>
      </w:r>
    </w:p>
    <w:p w:rsidR="0097516A" w:rsidRPr="002760F8" w:rsidRDefault="0097516A" w:rsidP="0097516A">
      <w:pPr>
        <w:numPr>
          <w:ilvl w:val="0"/>
          <w:numId w:val="1"/>
        </w:numPr>
        <w:rPr>
          <w:rFonts w:ascii="Cambria" w:hAnsi="Cambria"/>
          <w:color w:val="000000" w:themeColor="text1"/>
          <w:sz w:val="22"/>
          <w:szCs w:val="22"/>
        </w:rPr>
      </w:pPr>
      <w:r w:rsidRPr="002760F8">
        <w:rPr>
          <w:rFonts w:ascii="Cambria" w:hAnsi="Cambria"/>
          <w:color w:val="000000" w:themeColor="text1"/>
          <w:sz w:val="22"/>
          <w:szCs w:val="22"/>
        </w:rPr>
        <w:t xml:space="preserve">creating a caring, Christian environment, </w:t>
      </w:r>
    </w:p>
    <w:p w:rsidR="0097516A" w:rsidRPr="002760F8" w:rsidRDefault="0097516A" w:rsidP="0097516A">
      <w:pPr>
        <w:numPr>
          <w:ilvl w:val="0"/>
          <w:numId w:val="1"/>
        </w:numPr>
        <w:rPr>
          <w:rFonts w:ascii="Cambria" w:hAnsi="Cambria"/>
          <w:color w:val="000000" w:themeColor="text1"/>
          <w:sz w:val="22"/>
          <w:szCs w:val="22"/>
        </w:rPr>
      </w:pPr>
      <w:r w:rsidRPr="002760F8">
        <w:rPr>
          <w:rFonts w:ascii="Cambria" w:hAnsi="Cambria"/>
          <w:color w:val="000000" w:themeColor="text1"/>
          <w:sz w:val="22"/>
          <w:szCs w:val="22"/>
        </w:rPr>
        <w:t xml:space="preserve">creating  happy, stimulating and exciting  opportunities for learning, </w:t>
      </w:r>
    </w:p>
    <w:p w:rsidR="0097516A" w:rsidRPr="002760F8" w:rsidRDefault="0097516A" w:rsidP="0097516A">
      <w:pPr>
        <w:numPr>
          <w:ilvl w:val="0"/>
          <w:numId w:val="1"/>
        </w:numPr>
        <w:rPr>
          <w:rFonts w:ascii="Cambria" w:hAnsi="Cambria"/>
          <w:color w:val="000000" w:themeColor="text1"/>
          <w:sz w:val="22"/>
          <w:szCs w:val="22"/>
        </w:rPr>
      </w:pPr>
      <w:r w:rsidRPr="002760F8">
        <w:rPr>
          <w:rFonts w:ascii="Cambria" w:hAnsi="Cambria"/>
          <w:color w:val="000000" w:themeColor="text1"/>
          <w:sz w:val="22"/>
          <w:szCs w:val="22"/>
        </w:rPr>
        <w:t xml:space="preserve">developing positive relationships based on respect of self and others, </w:t>
      </w:r>
    </w:p>
    <w:p w:rsidR="0097516A" w:rsidRPr="002760F8" w:rsidRDefault="0097516A" w:rsidP="0097516A">
      <w:pPr>
        <w:numPr>
          <w:ilvl w:val="0"/>
          <w:numId w:val="1"/>
        </w:numPr>
        <w:rPr>
          <w:rFonts w:ascii="Cambria" w:hAnsi="Cambria"/>
          <w:color w:val="000000" w:themeColor="text1"/>
          <w:sz w:val="22"/>
          <w:szCs w:val="22"/>
        </w:rPr>
      </w:pPr>
      <w:r w:rsidRPr="002760F8">
        <w:rPr>
          <w:rFonts w:ascii="Cambria" w:hAnsi="Cambria"/>
          <w:color w:val="000000" w:themeColor="text1"/>
          <w:sz w:val="22"/>
          <w:szCs w:val="22"/>
        </w:rPr>
        <w:t xml:space="preserve">supporting a creative approach to personal development and growth. </w:t>
      </w:r>
    </w:p>
    <w:p w:rsidR="0097516A" w:rsidRPr="002760F8" w:rsidRDefault="0097516A" w:rsidP="0097516A">
      <w:pPr>
        <w:rPr>
          <w:rFonts w:ascii="Cambria" w:hAnsi="Cambria"/>
          <w:color w:val="000000" w:themeColor="text1"/>
          <w:sz w:val="22"/>
          <w:szCs w:val="22"/>
        </w:rPr>
      </w:pPr>
    </w:p>
    <w:p w:rsidR="0097516A" w:rsidRPr="002760F8" w:rsidRDefault="0097516A" w:rsidP="0097516A">
      <w:pPr>
        <w:rPr>
          <w:rFonts w:ascii="Cambria" w:hAnsi="Cambria"/>
          <w:color w:val="000000" w:themeColor="text1"/>
          <w:sz w:val="22"/>
          <w:szCs w:val="22"/>
        </w:rPr>
      </w:pPr>
      <w:r w:rsidRPr="002760F8">
        <w:rPr>
          <w:rFonts w:ascii="Cambria" w:hAnsi="Cambria"/>
          <w:color w:val="000000" w:themeColor="text1"/>
          <w:sz w:val="22"/>
          <w:szCs w:val="22"/>
        </w:rPr>
        <w:t>We work in partnership with parents and our community to fully equip children for their future</w:t>
      </w:r>
    </w:p>
    <w:p w:rsidR="00FE2410" w:rsidRDefault="00FE2410" w:rsidP="003D3DF0">
      <w:pPr>
        <w:rPr>
          <w:rFonts w:ascii="Cambria" w:hAnsi="Cambria"/>
          <w:color w:val="000000" w:themeColor="text1"/>
          <w:sz w:val="22"/>
          <w:szCs w:val="22"/>
        </w:rPr>
      </w:pPr>
    </w:p>
    <w:p w:rsidR="007A3311" w:rsidRDefault="007A3311" w:rsidP="003D3DF0">
      <w:pPr>
        <w:rPr>
          <w:rFonts w:ascii="Cambria" w:hAnsi="Cambria"/>
          <w:color w:val="000000" w:themeColor="text1"/>
          <w:sz w:val="22"/>
          <w:szCs w:val="22"/>
        </w:rPr>
      </w:pPr>
    </w:p>
    <w:p w:rsidR="007A3311" w:rsidRPr="007A3311" w:rsidRDefault="007A3311" w:rsidP="007A3311">
      <w:pPr>
        <w:pStyle w:val="Default"/>
        <w:rPr>
          <w:rFonts w:asciiTheme="majorHAnsi" w:hAnsiTheme="majorHAnsi"/>
          <w:sz w:val="22"/>
          <w:szCs w:val="22"/>
          <w:u w:val="single"/>
        </w:rPr>
      </w:pPr>
      <w:r w:rsidRPr="007A3311">
        <w:rPr>
          <w:rFonts w:asciiTheme="majorHAnsi" w:hAnsiTheme="majorHAnsi"/>
          <w:sz w:val="22"/>
          <w:szCs w:val="22"/>
          <w:u w:val="single"/>
        </w:rPr>
        <w:t xml:space="preserve">Introduction </w:t>
      </w: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 xml:space="preserve">This policy outlines the teaching, organisation and management of the English Curriculum taught and learnt at Linton Infants School.  It reflects the school’s values and ethos.  The policy has been drawn up after staff consultation and has the full agreement of the governing body. The implementation of the policy is the responsibility of all the teaching staff. </w:t>
      </w:r>
    </w:p>
    <w:p w:rsidR="007A3311" w:rsidRPr="007A3311" w:rsidRDefault="007A3311" w:rsidP="007A3311">
      <w:pPr>
        <w:pStyle w:val="Default"/>
        <w:rPr>
          <w:rFonts w:asciiTheme="majorHAnsi" w:hAnsiTheme="majorHAnsi"/>
          <w:sz w:val="22"/>
          <w:szCs w:val="22"/>
        </w:rPr>
      </w:pPr>
    </w:p>
    <w:p w:rsidR="007A3311" w:rsidRPr="007A3311" w:rsidRDefault="007A3311" w:rsidP="007A3311">
      <w:pPr>
        <w:pStyle w:val="Default"/>
        <w:rPr>
          <w:rFonts w:asciiTheme="majorHAnsi" w:hAnsiTheme="majorHAnsi"/>
          <w:sz w:val="22"/>
          <w:szCs w:val="22"/>
          <w:u w:val="single"/>
        </w:rPr>
      </w:pPr>
      <w:r w:rsidRPr="007A3311">
        <w:rPr>
          <w:rFonts w:asciiTheme="majorHAnsi" w:hAnsiTheme="majorHAnsi"/>
          <w:sz w:val="22"/>
          <w:szCs w:val="22"/>
          <w:u w:val="single"/>
        </w:rPr>
        <w:t xml:space="preserve">Rationale </w:t>
      </w:r>
    </w:p>
    <w:p w:rsidR="007A3311" w:rsidRPr="007A3311" w:rsidRDefault="007A3311" w:rsidP="007A3311">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u w:val="single"/>
          <w:lang w:val="en-US"/>
        </w:rPr>
      </w:pPr>
      <w:r w:rsidRPr="007A3311">
        <w:rPr>
          <w:rFonts w:asciiTheme="majorHAnsi" w:hAnsiTheme="majorHAnsi"/>
          <w:szCs w:val="22"/>
          <w:lang w:val="en-US"/>
        </w:rPr>
        <w:t>English has a pre-eminent 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pupils, therefore, who do not learn to speak, read and write fluently and confidently are effectively disenfranchised</w:t>
      </w:r>
    </w:p>
    <w:p w:rsidR="007A3311" w:rsidRDefault="007A3311" w:rsidP="007A3311">
      <w:pPr>
        <w:pStyle w:val="Default"/>
        <w:rPr>
          <w:rFonts w:asciiTheme="majorHAnsi" w:hAnsiTheme="majorHAnsi"/>
          <w:sz w:val="22"/>
          <w:szCs w:val="22"/>
        </w:rPr>
      </w:pPr>
      <w:r w:rsidRPr="007A3311">
        <w:rPr>
          <w:rFonts w:asciiTheme="majorHAnsi" w:hAnsiTheme="majorHAnsi"/>
          <w:sz w:val="22"/>
          <w:szCs w:val="22"/>
        </w:rPr>
        <w:t>English covers the learning of Speaking and Listening, Reading and Writing and as a core subject constitutes the some of the key life skills learned by children whilst they are at school.  The teaching of English also aims to inspire and enthuse children to enjoy reading and writing for pleasure.</w:t>
      </w:r>
    </w:p>
    <w:p w:rsidR="007A3311" w:rsidRPr="007A3311" w:rsidRDefault="007A3311" w:rsidP="007A3311">
      <w:pPr>
        <w:pStyle w:val="Default"/>
        <w:rPr>
          <w:rFonts w:asciiTheme="majorHAnsi" w:hAnsiTheme="majorHAnsi"/>
          <w:sz w:val="22"/>
          <w:szCs w:val="22"/>
        </w:rPr>
      </w:pPr>
    </w:p>
    <w:p w:rsidR="007A3311" w:rsidRDefault="007A3311" w:rsidP="007A3311">
      <w:pPr>
        <w:pStyle w:val="Default"/>
        <w:rPr>
          <w:rFonts w:asciiTheme="majorHAnsi" w:hAnsiTheme="majorHAnsi"/>
          <w:sz w:val="22"/>
          <w:szCs w:val="22"/>
        </w:rPr>
      </w:pPr>
      <w:r w:rsidRPr="007A3311">
        <w:rPr>
          <w:rFonts w:asciiTheme="majorHAnsi" w:hAnsiTheme="majorHAnsi"/>
          <w:sz w:val="22"/>
          <w:szCs w:val="22"/>
        </w:rPr>
        <w:t>Pupils read a variety of genres of text to explore facts, opinions, thoughts and actions.  They write to communicate their knowledge, needs, wants and values.  They acquire a broad range of subject knowledge and use and apply it across the curriculum in disciplines such as, science, history and geography.</w:t>
      </w:r>
    </w:p>
    <w:p w:rsidR="007A3311" w:rsidRPr="007A3311" w:rsidRDefault="007A3311" w:rsidP="007A3311">
      <w:pPr>
        <w:pStyle w:val="Default"/>
        <w:rPr>
          <w:rFonts w:asciiTheme="majorHAnsi" w:hAnsiTheme="majorHAnsi"/>
          <w:sz w:val="22"/>
          <w:szCs w:val="22"/>
        </w:rPr>
      </w:pPr>
    </w:p>
    <w:p w:rsidR="007A3311" w:rsidRPr="007A3311" w:rsidRDefault="007A3311" w:rsidP="007A3311">
      <w:pPr>
        <w:pStyle w:val="Default"/>
        <w:rPr>
          <w:rFonts w:asciiTheme="majorHAnsi" w:hAnsiTheme="majorHAnsi"/>
          <w:sz w:val="22"/>
          <w:szCs w:val="22"/>
          <w:u w:val="single"/>
        </w:rPr>
      </w:pPr>
      <w:r w:rsidRPr="007A3311">
        <w:rPr>
          <w:rFonts w:asciiTheme="majorHAnsi" w:hAnsiTheme="majorHAnsi"/>
          <w:sz w:val="22"/>
          <w:szCs w:val="22"/>
        </w:rPr>
        <w:t>Pupils learn how to take risks, becoming resourceful, innovative, enterprising and capable citizens who can communicate effectively through the spoken and written word.</w:t>
      </w:r>
    </w:p>
    <w:p w:rsidR="007A3311" w:rsidRPr="007A3311" w:rsidRDefault="007A3311" w:rsidP="007A3311">
      <w:pPr>
        <w:pStyle w:val="Default"/>
        <w:rPr>
          <w:rFonts w:asciiTheme="majorHAnsi" w:hAnsiTheme="majorHAnsi"/>
          <w:sz w:val="22"/>
          <w:szCs w:val="22"/>
          <w:u w:val="single"/>
        </w:rPr>
      </w:pPr>
    </w:p>
    <w:p w:rsidR="007A3311" w:rsidRPr="007A3311" w:rsidRDefault="007A3311" w:rsidP="007A3311">
      <w:pPr>
        <w:rPr>
          <w:rFonts w:asciiTheme="majorHAnsi" w:hAnsiTheme="majorHAnsi"/>
          <w:sz w:val="22"/>
          <w:szCs w:val="22"/>
          <w:u w:val="single"/>
        </w:rPr>
      </w:pPr>
      <w:r w:rsidRPr="007A3311">
        <w:rPr>
          <w:rFonts w:asciiTheme="majorHAnsi" w:hAnsiTheme="majorHAnsi"/>
          <w:sz w:val="22"/>
          <w:szCs w:val="22"/>
          <w:u w:val="single"/>
        </w:rPr>
        <w:t>Aims and Objectives of the English Curriculum</w:t>
      </w:r>
    </w:p>
    <w:p w:rsidR="007A3311" w:rsidRPr="007A3311" w:rsidRDefault="007A3311" w:rsidP="007A3311">
      <w:pPr>
        <w:rPr>
          <w:rFonts w:asciiTheme="majorHAnsi" w:hAnsiTheme="majorHAnsi"/>
          <w:sz w:val="22"/>
          <w:szCs w:val="22"/>
          <w:u w:val="single"/>
        </w:rPr>
      </w:pPr>
    </w:p>
    <w:p w:rsidR="007A3311" w:rsidRPr="007A3311" w:rsidRDefault="007A3311" w:rsidP="007A3311">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r w:rsidRPr="007A3311">
        <w:rPr>
          <w:rFonts w:asciiTheme="majorHAnsi" w:hAnsiTheme="majorHAnsi"/>
          <w:szCs w:val="22"/>
          <w:lang w:val="en-US"/>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p>
    <w:p w:rsidR="007A3311" w:rsidRPr="007A3311" w:rsidRDefault="007A3311" w:rsidP="00231514">
      <w:pPr>
        <w:pStyle w:val="FreeForm"/>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r w:rsidRPr="007A3311">
        <w:rPr>
          <w:rFonts w:asciiTheme="majorHAnsi" w:hAnsiTheme="majorHAnsi"/>
          <w:szCs w:val="22"/>
          <w:lang w:val="en-US"/>
        </w:rPr>
        <w:t>read easily, fluently and with good understanding</w:t>
      </w:r>
    </w:p>
    <w:p w:rsidR="007A3311" w:rsidRPr="007A3311" w:rsidRDefault="007A3311" w:rsidP="00231514">
      <w:pPr>
        <w:pStyle w:val="FreeForm"/>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r w:rsidRPr="007A3311">
        <w:rPr>
          <w:rFonts w:asciiTheme="majorHAnsi" w:hAnsiTheme="majorHAnsi"/>
          <w:szCs w:val="22"/>
          <w:lang w:val="en-US"/>
        </w:rPr>
        <w:t>develop the habit of reading widely and often, for both pleasure and information</w:t>
      </w:r>
    </w:p>
    <w:p w:rsidR="007A3311" w:rsidRPr="007A3311" w:rsidRDefault="007A3311" w:rsidP="00231514">
      <w:pPr>
        <w:pStyle w:val="FreeForm"/>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r w:rsidRPr="007A3311">
        <w:rPr>
          <w:rFonts w:asciiTheme="majorHAnsi" w:hAnsiTheme="majorHAnsi"/>
          <w:szCs w:val="22"/>
          <w:lang w:val="en-US"/>
        </w:rPr>
        <w:t>acquire a wide vocabulary, an understanding of grammar and knowledge of linguistic conventions for reading, writing and spoken language</w:t>
      </w:r>
    </w:p>
    <w:p w:rsidR="007A3311" w:rsidRPr="007A3311" w:rsidRDefault="007A3311" w:rsidP="00231514">
      <w:pPr>
        <w:pStyle w:val="FreeForm"/>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r w:rsidRPr="007A3311">
        <w:rPr>
          <w:rFonts w:asciiTheme="majorHAnsi" w:hAnsiTheme="majorHAnsi"/>
          <w:szCs w:val="22"/>
          <w:lang w:val="en-US"/>
        </w:rPr>
        <w:t xml:space="preserve">appreciate our rich and varied literary heritage </w:t>
      </w:r>
    </w:p>
    <w:p w:rsidR="007A3311" w:rsidRPr="007A3311" w:rsidRDefault="007A3311" w:rsidP="00231514">
      <w:pPr>
        <w:pStyle w:val="FreeForm"/>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r w:rsidRPr="007A3311">
        <w:rPr>
          <w:rFonts w:asciiTheme="majorHAnsi" w:hAnsiTheme="majorHAnsi"/>
          <w:szCs w:val="22"/>
          <w:lang w:val="en-US"/>
        </w:rPr>
        <w:t>write clearly, accurately and coherently, adapting their language and style in and for a</w:t>
      </w:r>
    </w:p>
    <w:p w:rsidR="007A3311" w:rsidRPr="007A3311" w:rsidRDefault="007A3311" w:rsidP="007A3311">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r w:rsidRPr="007A3311">
        <w:rPr>
          <w:rFonts w:asciiTheme="majorHAnsi" w:hAnsiTheme="majorHAnsi"/>
          <w:szCs w:val="22"/>
          <w:lang w:val="en-US"/>
        </w:rPr>
        <w:tab/>
        <w:t>range of contexts, purposes and audiences</w:t>
      </w:r>
    </w:p>
    <w:p w:rsidR="007A3311" w:rsidRPr="007A3311" w:rsidRDefault="007A3311" w:rsidP="00231514">
      <w:pPr>
        <w:pStyle w:val="FreeForm"/>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r w:rsidRPr="007A3311">
        <w:rPr>
          <w:rFonts w:asciiTheme="majorHAnsi" w:hAnsiTheme="majorHAnsi"/>
          <w:szCs w:val="22"/>
          <w:lang w:val="en-US"/>
        </w:rPr>
        <w:lastRenderedPageBreak/>
        <w:t>use discussion in order to learn; they should be able to elaborate and explain clearly their understanding and ideas</w:t>
      </w:r>
    </w:p>
    <w:p w:rsidR="007A3311" w:rsidRPr="007A3311" w:rsidRDefault="007A3311" w:rsidP="00231514">
      <w:pPr>
        <w:pStyle w:val="FreeForm"/>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r w:rsidRPr="007A3311">
        <w:rPr>
          <w:rFonts w:asciiTheme="majorHAnsi" w:hAnsiTheme="majorHAnsi"/>
          <w:szCs w:val="22"/>
          <w:lang w:val="en-US"/>
        </w:rPr>
        <w:t>are competent in the arts of speaking and listening, making formal presentations, demonstrating to others and participating in debate.</w:t>
      </w:r>
    </w:p>
    <w:p w:rsidR="007A3311" w:rsidRPr="007A3311" w:rsidRDefault="007A3311" w:rsidP="007A3311">
      <w:pPr>
        <w:jc w:val="right"/>
        <w:rPr>
          <w:rFonts w:asciiTheme="majorHAnsi" w:hAnsiTheme="majorHAnsi"/>
          <w:sz w:val="22"/>
          <w:szCs w:val="22"/>
        </w:rPr>
      </w:pPr>
      <w:r w:rsidRPr="007A3311">
        <w:rPr>
          <w:rFonts w:asciiTheme="majorHAnsi" w:hAnsiTheme="majorHAnsi"/>
          <w:sz w:val="22"/>
          <w:szCs w:val="22"/>
        </w:rPr>
        <w:t>(Taken from the New Primary English Curriculum 2014)</w:t>
      </w: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By the end of each key stage, pupils are expected to know, apply and understand the matters, skills and processes specified in the relevant programme of study.</w:t>
      </w: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b/>
          <w:sz w:val="22"/>
          <w:szCs w:val="22"/>
          <w:u w:val="single"/>
        </w:rPr>
      </w:pPr>
      <w:r w:rsidRPr="007A3311">
        <w:rPr>
          <w:rFonts w:asciiTheme="majorHAnsi" w:hAnsiTheme="majorHAnsi"/>
          <w:b/>
          <w:sz w:val="22"/>
          <w:szCs w:val="22"/>
          <w:u w:val="single"/>
        </w:rPr>
        <w:t>EYFS</w:t>
      </w:r>
    </w:p>
    <w:p w:rsidR="007A3311" w:rsidRPr="007A3311" w:rsidRDefault="007A3311" w:rsidP="007A3311">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p>
    <w:p w:rsidR="007A3311" w:rsidRPr="007A3311" w:rsidRDefault="007A3311" w:rsidP="007A3311">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b/>
          <w:szCs w:val="22"/>
          <w:lang w:val="en-US"/>
        </w:rPr>
      </w:pPr>
      <w:r w:rsidRPr="007A3311">
        <w:rPr>
          <w:rFonts w:asciiTheme="majorHAnsi" w:hAnsiTheme="majorHAnsi"/>
          <w:b/>
          <w:szCs w:val="22"/>
          <w:lang w:val="en-US"/>
        </w:rPr>
        <w:t xml:space="preserve">Communication and language </w:t>
      </w:r>
    </w:p>
    <w:p w:rsidR="007A3311" w:rsidRPr="007A3311" w:rsidRDefault="007A3311" w:rsidP="007A3311">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r w:rsidRPr="007A3311">
        <w:rPr>
          <w:rFonts w:asciiTheme="majorHAnsi" w:hAnsiTheme="majorHAnsi"/>
          <w:szCs w:val="22"/>
          <w:lang w:val="en-US"/>
        </w:rPr>
        <w:t>Communication and language development involves giving children opportunities to experience a rich language environment; to develop their confidence and skills in expressing themselves; and to speak and listen in a range of situations.</w:t>
      </w:r>
    </w:p>
    <w:p w:rsidR="007A3311" w:rsidRPr="007A3311" w:rsidRDefault="007A3311" w:rsidP="007A3311">
      <w:pPr>
        <w:rPr>
          <w:rFonts w:asciiTheme="majorHAnsi" w:hAnsiTheme="majorHAnsi"/>
          <w:sz w:val="22"/>
          <w:szCs w:val="22"/>
          <w:u w:val="single"/>
        </w:rPr>
      </w:pPr>
    </w:p>
    <w:p w:rsidR="007A3311" w:rsidRPr="007A3311" w:rsidRDefault="007A3311" w:rsidP="007A3311">
      <w:pPr>
        <w:rPr>
          <w:rFonts w:asciiTheme="majorHAnsi" w:hAnsiTheme="majorHAnsi"/>
          <w:sz w:val="22"/>
          <w:szCs w:val="22"/>
          <w:u w:val="single"/>
        </w:rPr>
      </w:pPr>
    </w:p>
    <w:p w:rsidR="007A3311" w:rsidRPr="007A3311" w:rsidRDefault="007A3311" w:rsidP="007A3311">
      <w:pPr>
        <w:rPr>
          <w:rFonts w:asciiTheme="majorHAnsi" w:hAnsiTheme="majorHAnsi"/>
          <w:b/>
          <w:sz w:val="22"/>
          <w:szCs w:val="22"/>
        </w:rPr>
      </w:pPr>
      <w:r w:rsidRPr="007A3311">
        <w:rPr>
          <w:rFonts w:asciiTheme="majorHAnsi" w:hAnsiTheme="majorHAnsi"/>
          <w:b/>
          <w:sz w:val="22"/>
          <w:szCs w:val="22"/>
        </w:rPr>
        <w:t>Understanding the World</w:t>
      </w: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Understanding the world involves guiding children to make sense of their physical world and their community through opportunities to explore, observe and find out about people, places, technology and the environment.</w:t>
      </w:r>
    </w:p>
    <w:p w:rsidR="007A3311" w:rsidRPr="007A3311" w:rsidRDefault="007A3311" w:rsidP="007A3311">
      <w:pPr>
        <w:pStyle w:val="ListParagraph"/>
        <w:ind w:left="284"/>
        <w:rPr>
          <w:rFonts w:asciiTheme="majorHAnsi" w:hAnsiTheme="majorHAnsi"/>
          <w:sz w:val="22"/>
          <w:szCs w:val="22"/>
        </w:rPr>
      </w:pPr>
    </w:p>
    <w:p w:rsidR="007A3311" w:rsidRPr="007A3311" w:rsidRDefault="007A3311" w:rsidP="007A3311">
      <w:pPr>
        <w:rPr>
          <w:rFonts w:asciiTheme="majorHAnsi" w:hAnsiTheme="majorHAnsi"/>
          <w:sz w:val="22"/>
          <w:szCs w:val="22"/>
        </w:rPr>
      </w:pPr>
    </w:p>
    <w:p w:rsidR="007A3311" w:rsidRPr="007A3311" w:rsidRDefault="007A3311" w:rsidP="007A3311">
      <w:pPr>
        <w:pStyle w:val="ListParagraph"/>
        <w:ind w:left="0"/>
        <w:rPr>
          <w:rFonts w:asciiTheme="majorHAnsi" w:hAnsiTheme="majorHAnsi"/>
          <w:b/>
          <w:sz w:val="22"/>
          <w:szCs w:val="22"/>
        </w:rPr>
      </w:pPr>
      <w:r w:rsidRPr="007A3311">
        <w:rPr>
          <w:rFonts w:asciiTheme="majorHAnsi" w:hAnsiTheme="majorHAnsi"/>
          <w:b/>
          <w:sz w:val="22"/>
          <w:szCs w:val="22"/>
        </w:rPr>
        <w:t>Literacy</w:t>
      </w:r>
    </w:p>
    <w:p w:rsidR="007A3311" w:rsidRPr="007A3311" w:rsidRDefault="007A3311" w:rsidP="007A3311">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r w:rsidRPr="007A3311">
        <w:rPr>
          <w:rFonts w:asciiTheme="majorHAnsi" w:hAnsiTheme="majorHAnsi"/>
          <w:szCs w:val="22"/>
          <w:lang w:val="en-US"/>
        </w:rPr>
        <w:t>Literacy development involves encouraging children to link sounds and letters and to begin to read and write. Children must be given access to a wide range of reading materials (books, poems, and other written materials) to ignite their interest.</w:t>
      </w:r>
    </w:p>
    <w:p w:rsidR="007A3311" w:rsidRPr="007A3311" w:rsidRDefault="007A3311" w:rsidP="007A3311">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p>
    <w:p w:rsidR="007A3311" w:rsidRPr="007A3311" w:rsidRDefault="007A3311" w:rsidP="007A3311">
      <w:pPr>
        <w:rPr>
          <w:rFonts w:asciiTheme="majorHAnsi" w:hAnsiTheme="majorHAnsi"/>
          <w:b/>
          <w:sz w:val="22"/>
          <w:szCs w:val="22"/>
        </w:rPr>
      </w:pPr>
      <w:r w:rsidRPr="007A3311">
        <w:rPr>
          <w:rFonts w:asciiTheme="majorHAnsi" w:hAnsiTheme="majorHAnsi"/>
          <w:b/>
          <w:sz w:val="22"/>
          <w:szCs w:val="22"/>
        </w:rPr>
        <w:t>Expressive arts and design</w:t>
      </w: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Expressive arts and design involves enabling children to explore and play with a wide range of media and materials, as well as providing opportunities and encouragement for sharing their thoughts, ideas and feelings through a variety of activities in art, music, movement, dance, role-play, and design and technology</w:t>
      </w:r>
    </w:p>
    <w:p w:rsidR="007A3311" w:rsidRPr="007A3311" w:rsidRDefault="007A3311" w:rsidP="007A3311">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p>
    <w:p w:rsidR="007A3311" w:rsidRPr="007A3311" w:rsidRDefault="007A3311" w:rsidP="007A3311">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heme="majorHAnsi" w:hAnsiTheme="majorHAnsi"/>
          <w:szCs w:val="22"/>
          <w:lang w:val="en-US"/>
        </w:rPr>
      </w:pPr>
    </w:p>
    <w:p w:rsidR="007A3311" w:rsidRPr="007A3311" w:rsidRDefault="007A3311" w:rsidP="007A3311">
      <w:pPr>
        <w:rPr>
          <w:rFonts w:asciiTheme="majorHAnsi" w:hAnsiTheme="majorHAnsi"/>
          <w:b/>
          <w:sz w:val="22"/>
          <w:szCs w:val="22"/>
          <w:u w:val="single"/>
        </w:rPr>
      </w:pPr>
      <w:r w:rsidRPr="007A3311">
        <w:rPr>
          <w:rFonts w:asciiTheme="majorHAnsi" w:hAnsiTheme="majorHAnsi"/>
          <w:b/>
          <w:sz w:val="22"/>
          <w:szCs w:val="22"/>
          <w:u w:val="single"/>
        </w:rPr>
        <w:t>Teaching and Organisation</w:t>
      </w: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In English, the skills are taught discreetly through the topics being taught at the time.  Many cross curricular links will be made to tie the learning of English skills to the current topic being taught.</w:t>
      </w:r>
    </w:p>
    <w:p w:rsidR="007A3311" w:rsidRPr="007A3311" w:rsidRDefault="007A3311" w:rsidP="007A3311">
      <w:pPr>
        <w:pStyle w:val="Default"/>
        <w:rPr>
          <w:rFonts w:asciiTheme="majorHAnsi" w:hAnsiTheme="majorHAnsi"/>
          <w:sz w:val="22"/>
          <w:szCs w:val="22"/>
        </w:rPr>
      </w:pP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 xml:space="preserve">In lessons a variety of approaches will be used to ensure continuity and progression. </w:t>
      </w: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 xml:space="preserve">Lessons will include a blend of whole class teaching, group work and individual work. </w:t>
      </w: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 xml:space="preserve">Learning activities may consist of </w:t>
      </w:r>
    </w:p>
    <w:p w:rsidR="007A3311" w:rsidRPr="007A3311" w:rsidRDefault="007A3311" w:rsidP="00231514">
      <w:pPr>
        <w:pStyle w:val="Default"/>
        <w:numPr>
          <w:ilvl w:val="0"/>
          <w:numId w:val="2"/>
        </w:numPr>
        <w:autoSpaceDE/>
        <w:autoSpaceDN/>
        <w:adjustRightInd/>
        <w:ind w:hanging="426"/>
        <w:rPr>
          <w:rFonts w:asciiTheme="majorHAnsi" w:hAnsiTheme="majorHAnsi"/>
          <w:sz w:val="22"/>
          <w:szCs w:val="22"/>
        </w:rPr>
      </w:pPr>
      <w:r w:rsidRPr="007A3311">
        <w:rPr>
          <w:rFonts w:asciiTheme="majorHAnsi" w:hAnsiTheme="majorHAnsi"/>
          <w:sz w:val="22"/>
          <w:szCs w:val="22"/>
        </w:rPr>
        <w:t xml:space="preserve">Groups, usually of mixed ability or differentiated tasks </w:t>
      </w:r>
    </w:p>
    <w:p w:rsidR="007A3311" w:rsidRPr="007A3311" w:rsidRDefault="007A3311" w:rsidP="00231514">
      <w:pPr>
        <w:pStyle w:val="Default"/>
        <w:numPr>
          <w:ilvl w:val="0"/>
          <w:numId w:val="2"/>
        </w:numPr>
        <w:autoSpaceDE/>
        <w:autoSpaceDN/>
        <w:adjustRightInd/>
        <w:ind w:hanging="426"/>
        <w:rPr>
          <w:rFonts w:asciiTheme="majorHAnsi" w:hAnsiTheme="majorHAnsi"/>
          <w:sz w:val="22"/>
          <w:szCs w:val="22"/>
        </w:rPr>
      </w:pPr>
      <w:r w:rsidRPr="007A3311">
        <w:rPr>
          <w:rFonts w:asciiTheme="majorHAnsi" w:hAnsiTheme="majorHAnsi"/>
          <w:sz w:val="22"/>
          <w:szCs w:val="22"/>
        </w:rPr>
        <w:t xml:space="preserve">Teacher produced work sheets to scaffold learning </w:t>
      </w:r>
    </w:p>
    <w:p w:rsidR="007A3311" w:rsidRPr="007A3311" w:rsidRDefault="007A3311" w:rsidP="00231514">
      <w:pPr>
        <w:pStyle w:val="Default"/>
        <w:numPr>
          <w:ilvl w:val="0"/>
          <w:numId w:val="2"/>
        </w:numPr>
        <w:autoSpaceDE/>
        <w:autoSpaceDN/>
        <w:adjustRightInd/>
        <w:ind w:hanging="426"/>
        <w:rPr>
          <w:rFonts w:asciiTheme="majorHAnsi" w:hAnsiTheme="majorHAnsi"/>
          <w:sz w:val="22"/>
          <w:szCs w:val="22"/>
        </w:rPr>
      </w:pPr>
      <w:r w:rsidRPr="007A3311">
        <w:rPr>
          <w:rFonts w:asciiTheme="majorHAnsi" w:hAnsiTheme="majorHAnsi"/>
          <w:sz w:val="22"/>
          <w:szCs w:val="22"/>
        </w:rPr>
        <w:t xml:space="preserve">Relevant discussion at class, group and paired level </w:t>
      </w:r>
    </w:p>
    <w:p w:rsidR="007A3311" w:rsidRPr="007A3311" w:rsidRDefault="007A3311" w:rsidP="00231514">
      <w:pPr>
        <w:pStyle w:val="Default"/>
        <w:numPr>
          <w:ilvl w:val="0"/>
          <w:numId w:val="2"/>
        </w:numPr>
        <w:autoSpaceDE/>
        <w:autoSpaceDN/>
        <w:adjustRightInd/>
        <w:ind w:hanging="426"/>
        <w:rPr>
          <w:rFonts w:asciiTheme="majorHAnsi" w:hAnsiTheme="majorHAnsi"/>
          <w:sz w:val="22"/>
          <w:szCs w:val="22"/>
        </w:rPr>
      </w:pPr>
      <w:r w:rsidRPr="007A3311">
        <w:rPr>
          <w:rFonts w:asciiTheme="majorHAnsi" w:hAnsiTheme="majorHAnsi"/>
          <w:sz w:val="22"/>
          <w:szCs w:val="22"/>
        </w:rPr>
        <w:t xml:space="preserve">A chance for groups to communicate findings in a variety of ways including the use of ICT </w:t>
      </w:r>
    </w:p>
    <w:p w:rsidR="007A3311" w:rsidRPr="007A3311" w:rsidRDefault="007A3311" w:rsidP="007A3311">
      <w:pPr>
        <w:pStyle w:val="Default"/>
        <w:rPr>
          <w:rFonts w:asciiTheme="majorHAnsi" w:hAnsiTheme="majorHAnsi"/>
          <w:sz w:val="22"/>
          <w:szCs w:val="22"/>
        </w:rPr>
      </w:pP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Within a class there will be a wide range of abilities, from those who are more able to those who have special educational needs. The class teacher will provide differentiated activities for the children through task, outcome and resources and the support given to meet the needs of the individual.</w:t>
      </w:r>
    </w:p>
    <w:p w:rsidR="007A3311" w:rsidRPr="007A3311" w:rsidRDefault="007A3311" w:rsidP="007A3311">
      <w:pPr>
        <w:rPr>
          <w:rFonts w:asciiTheme="majorHAnsi" w:hAnsiTheme="majorHAnsi"/>
          <w:sz w:val="22"/>
          <w:szCs w:val="22"/>
        </w:rPr>
      </w:pPr>
    </w:p>
    <w:p w:rsidR="007A3311" w:rsidRDefault="007A3311" w:rsidP="007A3311">
      <w:pPr>
        <w:rPr>
          <w:rFonts w:asciiTheme="majorHAnsi" w:hAnsiTheme="majorHAnsi"/>
          <w:b/>
          <w:sz w:val="22"/>
          <w:szCs w:val="22"/>
        </w:rPr>
      </w:pPr>
    </w:p>
    <w:p w:rsidR="007A3311" w:rsidRPr="007A3311" w:rsidRDefault="007A3311" w:rsidP="007A3311">
      <w:pPr>
        <w:rPr>
          <w:rFonts w:asciiTheme="majorHAnsi" w:hAnsiTheme="majorHAnsi"/>
          <w:b/>
          <w:sz w:val="22"/>
          <w:szCs w:val="22"/>
        </w:rPr>
      </w:pPr>
    </w:p>
    <w:p w:rsidR="007A3311" w:rsidRPr="007A3311" w:rsidRDefault="007A3311" w:rsidP="007A3311">
      <w:pPr>
        <w:rPr>
          <w:rFonts w:asciiTheme="majorHAnsi" w:hAnsiTheme="majorHAnsi"/>
          <w:b/>
          <w:sz w:val="22"/>
          <w:szCs w:val="22"/>
          <w:u w:val="single"/>
        </w:rPr>
      </w:pPr>
      <w:r w:rsidRPr="007A3311">
        <w:rPr>
          <w:rFonts w:asciiTheme="majorHAnsi" w:hAnsiTheme="majorHAnsi"/>
          <w:b/>
          <w:sz w:val="22"/>
          <w:szCs w:val="22"/>
          <w:u w:val="single"/>
        </w:rPr>
        <w:t>Planning</w:t>
      </w: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 xml:space="preserve">Planning is carried out on three levels </w:t>
      </w:r>
    </w:p>
    <w:p w:rsidR="007A3311" w:rsidRPr="007A3311" w:rsidRDefault="007A3311" w:rsidP="00231514">
      <w:pPr>
        <w:pStyle w:val="Default"/>
        <w:numPr>
          <w:ilvl w:val="0"/>
          <w:numId w:val="3"/>
        </w:numPr>
        <w:autoSpaceDE/>
        <w:autoSpaceDN/>
        <w:adjustRightInd/>
        <w:spacing w:after="17"/>
        <w:ind w:hanging="284"/>
        <w:rPr>
          <w:rFonts w:asciiTheme="majorHAnsi" w:hAnsiTheme="majorHAnsi"/>
          <w:sz w:val="22"/>
          <w:szCs w:val="22"/>
        </w:rPr>
      </w:pPr>
      <w:r w:rsidRPr="007A3311">
        <w:rPr>
          <w:rFonts w:asciiTheme="majorHAnsi" w:hAnsiTheme="majorHAnsi"/>
          <w:sz w:val="22"/>
          <w:szCs w:val="22"/>
        </w:rPr>
        <w:t xml:space="preserve">Long term planning of topics covered shown on a curriculum map and mapped out to ensure complete curriculum coverage </w:t>
      </w:r>
    </w:p>
    <w:p w:rsidR="007A3311" w:rsidRPr="007A3311" w:rsidRDefault="007A3311" w:rsidP="00231514">
      <w:pPr>
        <w:pStyle w:val="Default"/>
        <w:numPr>
          <w:ilvl w:val="0"/>
          <w:numId w:val="3"/>
        </w:numPr>
        <w:autoSpaceDE/>
        <w:autoSpaceDN/>
        <w:adjustRightInd/>
        <w:spacing w:after="17"/>
        <w:ind w:hanging="284"/>
        <w:rPr>
          <w:rFonts w:asciiTheme="majorHAnsi" w:hAnsiTheme="majorHAnsi"/>
          <w:sz w:val="22"/>
          <w:szCs w:val="22"/>
        </w:rPr>
      </w:pPr>
      <w:r w:rsidRPr="007A3311">
        <w:rPr>
          <w:rFonts w:asciiTheme="majorHAnsi" w:hAnsiTheme="majorHAnsi"/>
          <w:sz w:val="22"/>
          <w:szCs w:val="22"/>
        </w:rPr>
        <w:t>Termly Medium Term planning using a Learning Challenge question to engage the children</w:t>
      </w:r>
    </w:p>
    <w:p w:rsidR="007A3311" w:rsidRPr="007A3311" w:rsidRDefault="007A3311" w:rsidP="00231514">
      <w:pPr>
        <w:pStyle w:val="Default"/>
        <w:numPr>
          <w:ilvl w:val="0"/>
          <w:numId w:val="3"/>
        </w:numPr>
        <w:autoSpaceDE/>
        <w:autoSpaceDN/>
        <w:adjustRightInd/>
        <w:spacing w:after="17"/>
        <w:ind w:hanging="284"/>
        <w:rPr>
          <w:rFonts w:asciiTheme="majorHAnsi" w:hAnsiTheme="majorHAnsi"/>
          <w:sz w:val="22"/>
          <w:szCs w:val="22"/>
        </w:rPr>
      </w:pPr>
      <w:r w:rsidRPr="007A3311">
        <w:rPr>
          <w:rFonts w:asciiTheme="majorHAnsi" w:hAnsiTheme="majorHAnsi"/>
          <w:sz w:val="22"/>
          <w:szCs w:val="22"/>
        </w:rPr>
        <w:t>Short Term weekly planning which will be annotated in response to the children’s progress through the week</w:t>
      </w:r>
    </w:p>
    <w:p w:rsidR="007A3311" w:rsidRPr="007A3311" w:rsidRDefault="007A3311" w:rsidP="007A3311">
      <w:pPr>
        <w:pStyle w:val="Default"/>
        <w:rPr>
          <w:rFonts w:asciiTheme="majorHAnsi" w:hAnsiTheme="majorHAnsi"/>
          <w:sz w:val="22"/>
          <w:szCs w:val="22"/>
        </w:rPr>
      </w:pP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 xml:space="preserve">Planning is the responsibility of individual teachers and should be used to </w:t>
      </w:r>
    </w:p>
    <w:p w:rsidR="007A3311" w:rsidRPr="007A3311" w:rsidRDefault="007A3311" w:rsidP="00231514">
      <w:pPr>
        <w:pStyle w:val="Default"/>
        <w:numPr>
          <w:ilvl w:val="0"/>
          <w:numId w:val="4"/>
        </w:numPr>
        <w:autoSpaceDE/>
        <w:autoSpaceDN/>
        <w:adjustRightInd/>
        <w:spacing w:after="17"/>
        <w:ind w:hanging="284"/>
        <w:rPr>
          <w:rFonts w:asciiTheme="majorHAnsi" w:hAnsiTheme="majorHAnsi"/>
          <w:sz w:val="22"/>
          <w:szCs w:val="22"/>
        </w:rPr>
      </w:pPr>
      <w:r w:rsidRPr="007A3311">
        <w:rPr>
          <w:rFonts w:asciiTheme="majorHAnsi" w:hAnsiTheme="majorHAnsi"/>
          <w:sz w:val="22"/>
          <w:szCs w:val="22"/>
        </w:rPr>
        <w:t xml:space="preserve">Set clear objectives </w:t>
      </w:r>
    </w:p>
    <w:p w:rsidR="007A3311" w:rsidRPr="007A3311" w:rsidRDefault="007A3311" w:rsidP="00231514">
      <w:pPr>
        <w:pStyle w:val="Default"/>
        <w:numPr>
          <w:ilvl w:val="0"/>
          <w:numId w:val="4"/>
        </w:numPr>
        <w:autoSpaceDE/>
        <w:autoSpaceDN/>
        <w:adjustRightInd/>
        <w:spacing w:after="17"/>
        <w:ind w:hanging="284"/>
        <w:rPr>
          <w:rFonts w:asciiTheme="majorHAnsi" w:hAnsiTheme="majorHAnsi"/>
          <w:sz w:val="22"/>
          <w:szCs w:val="22"/>
        </w:rPr>
      </w:pPr>
      <w:r w:rsidRPr="007A3311">
        <w:rPr>
          <w:rFonts w:asciiTheme="majorHAnsi" w:hAnsiTheme="majorHAnsi"/>
          <w:sz w:val="22"/>
          <w:szCs w:val="22"/>
        </w:rPr>
        <w:t xml:space="preserve">Ensure work is matched to pupil’s abilities and interests </w:t>
      </w:r>
    </w:p>
    <w:p w:rsidR="007A3311" w:rsidRPr="007A3311" w:rsidRDefault="007A3311" w:rsidP="00231514">
      <w:pPr>
        <w:pStyle w:val="Default"/>
        <w:numPr>
          <w:ilvl w:val="0"/>
          <w:numId w:val="4"/>
        </w:numPr>
        <w:autoSpaceDE/>
        <w:autoSpaceDN/>
        <w:adjustRightInd/>
        <w:spacing w:after="17"/>
        <w:ind w:hanging="284"/>
        <w:rPr>
          <w:rFonts w:asciiTheme="majorHAnsi" w:hAnsiTheme="majorHAnsi"/>
          <w:sz w:val="22"/>
          <w:szCs w:val="22"/>
        </w:rPr>
      </w:pPr>
      <w:r w:rsidRPr="007A3311">
        <w:rPr>
          <w:rFonts w:asciiTheme="majorHAnsi" w:hAnsiTheme="majorHAnsi"/>
          <w:sz w:val="22"/>
          <w:szCs w:val="22"/>
        </w:rPr>
        <w:t xml:space="preserve">Ensure progression, continuity and subject coverage throughout the school. </w:t>
      </w:r>
    </w:p>
    <w:p w:rsidR="007A3311" w:rsidRPr="007A3311" w:rsidRDefault="007A3311" w:rsidP="007A3311">
      <w:pPr>
        <w:pStyle w:val="Default"/>
        <w:rPr>
          <w:rFonts w:asciiTheme="majorHAnsi" w:hAnsiTheme="majorHAnsi"/>
          <w:sz w:val="22"/>
          <w:szCs w:val="22"/>
        </w:rPr>
      </w:pPr>
    </w:p>
    <w:p w:rsidR="007A3311" w:rsidRPr="007A3311" w:rsidRDefault="007A3311" w:rsidP="007A3311">
      <w:pPr>
        <w:rPr>
          <w:rFonts w:asciiTheme="majorHAnsi" w:hAnsiTheme="majorHAnsi"/>
          <w:b/>
          <w:sz w:val="22"/>
          <w:szCs w:val="22"/>
          <w:u w:val="single"/>
        </w:rPr>
      </w:pPr>
    </w:p>
    <w:p w:rsidR="007A3311" w:rsidRPr="007A3311" w:rsidRDefault="007A3311" w:rsidP="007A3311">
      <w:pPr>
        <w:rPr>
          <w:rFonts w:asciiTheme="majorHAnsi" w:hAnsiTheme="majorHAnsi"/>
          <w:b/>
          <w:sz w:val="22"/>
          <w:szCs w:val="22"/>
          <w:u w:val="single"/>
        </w:rPr>
      </w:pPr>
      <w:r w:rsidRPr="007A3311">
        <w:rPr>
          <w:rFonts w:asciiTheme="majorHAnsi" w:hAnsiTheme="majorHAnsi"/>
          <w:b/>
          <w:sz w:val="22"/>
          <w:szCs w:val="22"/>
          <w:u w:val="single"/>
        </w:rPr>
        <w:t>Assessment and Recording</w:t>
      </w: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 xml:space="preserve">Assessment procedures are followed which relate to the school’s overall policy for assessment, and to the end of Key Stage Descriptions for National Curriculum English. </w:t>
      </w:r>
    </w:p>
    <w:p w:rsidR="007A3311" w:rsidRPr="007A3311" w:rsidRDefault="007A3311" w:rsidP="007A3311">
      <w:pPr>
        <w:pStyle w:val="Default"/>
        <w:rPr>
          <w:rFonts w:asciiTheme="majorHAnsi" w:hAnsiTheme="majorHAnsi"/>
          <w:sz w:val="22"/>
          <w:szCs w:val="22"/>
        </w:rPr>
      </w:pP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 xml:space="preserve">Assessment will take place at three connected levels: short term (formative) after each lesson, medium term (summative) at key points in each term and long term such as end of Y1 Phonics Screening and the KS1 SATs.  These assessments will be used to inform teaching in a continuous cycle of planning, teaching and assessment.  </w:t>
      </w:r>
    </w:p>
    <w:p w:rsidR="007A3311" w:rsidRPr="007A3311" w:rsidRDefault="007A3311" w:rsidP="007A3311">
      <w:pPr>
        <w:pStyle w:val="Default"/>
        <w:rPr>
          <w:rFonts w:asciiTheme="majorHAnsi" w:hAnsiTheme="majorHAnsi"/>
          <w:sz w:val="22"/>
          <w:szCs w:val="22"/>
        </w:rPr>
      </w:pP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Short term assessments will be an informal part of every lesson to check pupil understanding and give information, which will help teachers to adjust day to day lesson plans. They will include a range of strategies from AiFL such as:</w:t>
      </w:r>
    </w:p>
    <w:p w:rsidR="007A3311" w:rsidRPr="007A3311" w:rsidRDefault="007A3311" w:rsidP="00231514">
      <w:pPr>
        <w:pStyle w:val="Default"/>
        <w:numPr>
          <w:ilvl w:val="0"/>
          <w:numId w:val="5"/>
        </w:numPr>
        <w:tabs>
          <w:tab w:val="clear" w:pos="360"/>
          <w:tab w:val="num" w:pos="720"/>
        </w:tabs>
        <w:autoSpaceDE/>
        <w:autoSpaceDN/>
        <w:adjustRightInd/>
        <w:ind w:left="720" w:hanging="360"/>
        <w:rPr>
          <w:rFonts w:asciiTheme="majorHAnsi" w:hAnsiTheme="majorHAnsi"/>
          <w:sz w:val="22"/>
          <w:szCs w:val="22"/>
        </w:rPr>
      </w:pPr>
      <w:r w:rsidRPr="007A3311">
        <w:rPr>
          <w:rFonts w:asciiTheme="majorHAnsi" w:hAnsiTheme="majorHAnsi"/>
          <w:sz w:val="22"/>
          <w:szCs w:val="22"/>
        </w:rPr>
        <w:t>No hands up</w:t>
      </w:r>
    </w:p>
    <w:p w:rsidR="007A3311" w:rsidRPr="007A3311" w:rsidRDefault="007A3311" w:rsidP="00231514">
      <w:pPr>
        <w:pStyle w:val="Default"/>
        <w:numPr>
          <w:ilvl w:val="0"/>
          <w:numId w:val="5"/>
        </w:numPr>
        <w:tabs>
          <w:tab w:val="clear" w:pos="360"/>
          <w:tab w:val="num" w:pos="720"/>
        </w:tabs>
        <w:autoSpaceDE/>
        <w:autoSpaceDN/>
        <w:adjustRightInd/>
        <w:ind w:left="720" w:hanging="360"/>
        <w:rPr>
          <w:rFonts w:asciiTheme="majorHAnsi" w:hAnsiTheme="majorHAnsi"/>
          <w:sz w:val="22"/>
          <w:szCs w:val="22"/>
        </w:rPr>
      </w:pPr>
      <w:r w:rsidRPr="007A3311">
        <w:rPr>
          <w:rFonts w:asciiTheme="majorHAnsi" w:hAnsiTheme="majorHAnsi"/>
          <w:sz w:val="22"/>
          <w:szCs w:val="22"/>
        </w:rPr>
        <w:t>Lollipop sticks</w:t>
      </w:r>
    </w:p>
    <w:p w:rsidR="007A3311" w:rsidRPr="007A3311" w:rsidRDefault="007A3311" w:rsidP="00231514">
      <w:pPr>
        <w:pStyle w:val="Default"/>
        <w:numPr>
          <w:ilvl w:val="0"/>
          <w:numId w:val="5"/>
        </w:numPr>
        <w:tabs>
          <w:tab w:val="clear" w:pos="360"/>
          <w:tab w:val="num" w:pos="720"/>
        </w:tabs>
        <w:autoSpaceDE/>
        <w:autoSpaceDN/>
        <w:adjustRightInd/>
        <w:ind w:left="720" w:hanging="360"/>
        <w:rPr>
          <w:rFonts w:asciiTheme="majorHAnsi" w:hAnsiTheme="majorHAnsi"/>
          <w:sz w:val="22"/>
          <w:szCs w:val="22"/>
        </w:rPr>
      </w:pPr>
      <w:r w:rsidRPr="007A3311">
        <w:rPr>
          <w:rFonts w:asciiTheme="majorHAnsi" w:hAnsiTheme="majorHAnsi"/>
          <w:sz w:val="22"/>
          <w:szCs w:val="22"/>
        </w:rPr>
        <w:t>Thumbs up</w:t>
      </w:r>
    </w:p>
    <w:p w:rsidR="007A3311" w:rsidRPr="007A3311" w:rsidRDefault="007A3311" w:rsidP="00231514">
      <w:pPr>
        <w:pStyle w:val="Default"/>
        <w:numPr>
          <w:ilvl w:val="0"/>
          <w:numId w:val="5"/>
        </w:numPr>
        <w:tabs>
          <w:tab w:val="clear" w:pos="360"/>
          <w:tab w:val="num" w:pos="720"/>
        </w:tabs>
        <w:autoSpaceDE/>
        <w:autoSpaceDN/>
        <w:adjustRightInd/>
        <w:ind w:left="720" w:hanging="360"/>
        <w:rPr>
          <w:rFonts w:asciiTheme="majorHAnsi" w:hAnsiTheme="majorHAnsi"/>
          <w:sz w:val="22"/>
          <w:szCs w:val="22"/>
        </w:rPr>
      </w:pPr>
      <w:r w:rsidRPr="007A3311">
        <w:rPr>
          <w:rFonts w:asciiTheme="majorHAnsi" w:hAnsiTheme="majorHAnsi"/>
          <w:sz w:val="22"/>
          <w:szCs w:val="22"/>
        </w:rPr>
        <w:t>RAG rating own work</w:t>
      </w:r>
    </w:p>
    <w:p w:rsidR="007A3311" w:rsidRPr="007A3311" w:rsidRDefault="007A3311" w:rsidP="00231514">
      <w:pPr>
        <w:pStyle w:val="Default"/>
        <w:numPr>
          <w:ilvl w:val="0"/>
          <w:numId w:val="5"/>
        </w:numPr>
        <w:tabs>
          <w:tab w:val="clear" w:pos="360"/>
          <w:tab w:val="num" w:pos="720"/>
        </w:tabs>
        <w:autoSpaceDE/>
        <w:autoSpaceDN/>
        <w:adjustRightInd/>
        <w:ind w:left="720" w:hanging="360"/>
        <w:rPr>
          <w:rFonts w:asciiTheme="majorHAnsi" w:hAnsiTheme="majorHAnsi"/>
          <w:sz w:val="22"/>
          <w:szCs w:val="22"/>
        </w:rPr>
      </w:pPr>
      <w:r w:rsidRPr="007A3311">
        <w:rPr>
          <w:rFonts w:asciiTheme="majorHAnsi" w:hAnsiTheme="majorHAnsi"/>
          <w:sz w:val="22"/>
          <w:szCs w:val="22"/>
        </w:rPr>
        <w:t>Exit tickets</w:t>
      </w:r>
    </w:p>
    <w:p w:rsidR="007A3311" w:rsidRPr="007A3311" w:rsidRDefault="007A3311" w:rsidP="00231514">
      <w:pPr>
        <w:pStyle w:val="Default"/>
        <w:numPr>
          <w:ilvl w:val="0"/>
          <w:numId w:val="5"/>
        </w:numPr>
        <w:tabs>
          <w:tab w:val="clear" w:pos="360"/>
          <w:tab w:val="num" w:pos="720"/>
        </w:tabs>
        <w:autoSpaceDE/>
        <w:autoSpaceDN/>
        <w:adjustRightInd/>
        <w:ind w:left="720" w:hanging="360"/>
        <w:rPr>
          <w:rFonts w:asciiTheme="majorHAnsi" w:hAnsiTheme="majorHAnsi"/>
          <w:sz w:val="22"/>
          <w:szCs w:val="22"/>
        </w:rPr>
      </w:pPr>
      <w:r w:rsidRPr="007A3311">
        <w:rPr>
          <w:rFonts w:asciiTheme="majorHAnsi" w:hAnsiTheme="majorHAnsi"/>
          <w:sz w:val="22"/>
          <w:szCs w:val="22"/>
        </w:rPr>
        <w:t>Checklists of success criteria</w:t>
      </w: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As well as observations/feedback by all adults working in the class, Benchmarking reading, marking and discussion with the children.</w:t>
      </w: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 xml:space="preserve"> </w:t>
      </w: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 xml:space="preserve">Medium term writing assessments will take during each term after each genre has been studied. HFW and phonics will be assessed and recorded termly for all children and half termly for children needing additional support and monitoring. </w:t>
      </w:r>
    </w:p>
    <w:p w:rsidR="007A3311" w:rsidRPr="007A3311" w:rsidRDefault="007A3311" w:rsidP="007A3311">
      <w:pPr>
        <w:pStyle w:val="Default"/>
        <w:rPr>
          <w:rFonts w:asciiTheme="majorHAnsi" w:hAnsiTheme="majorHAnsi"/>
          <w:sz w:val="22"/>
          <w:szCs w:val="22"/>
        </w:rPr>
      </w:pPr>
      <w:r w:rsidRPr="007A3311">
        <w:rPr>
          <w:rFonts w:asciiTheme="majorHAnsi" w:hAnsiTheme="majorHAnsi"/>
          <w:sz w:val="22"/>
          <w:szCs w:val="22"/>
        </w:rPr>
        <w:t xml:space="preserve">Long term assessments will take place towards the end of the school year to assess and review pupil’s progress and attainment.  These assessments will be drawn from teacher assessment and records and medium term plan assessments.  This will be passed on to the pupil’s next teacher in line with the school’s assessment procedure. </w:t>
      </w: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Recording is used to note an individual’s progress and to provide guidance for future learning and teaching.</w:t>
      </w:r>
    </w:p>
    <w:p w:rsidR="007A3311" w:rsidRPr="007A3311" w:rsidRDefault="007A3311" w:rsidP="007A3311">
      <w:pPr>
        <w:rPr>
          <w:rFonts w:asciiTheme="majorHAnsi" w:hAnsiTheme="majorHAnsi"/>
          <w:sz w:val="22"/>
          <w:szCs w:val="22"/>
        </w:rPr>
      </w:pPr>
    </w:p>
    <w:p w:rsidR="007A3311" w:rsidRPr="007A3311" w:rsidRDefault="007A3311" w:rsidP="007A3311">
      <w:pPr>
        <w:jc w:val="both"/>
        <w:rPr>
          <w:rFonts w:asciiTheme="majorHAnsi" w:hAnsiTheme="majorHAnsi"/>
          <w:sz w:val="22"/>
          <w:szCs w:val="22"/>
        </w:rPr>
      </w:pPr>
      <w:r w:rsidRPr="007A3311">
        <w:rPr>
          <w:rFonts w:asciiTheme="majorHAnsi" w:hAnsiTheme="majorHAnsi"/>
          <w:sz w:val="22"/>
          <w:szCs w:val="22"/>
        </w:rPr>
        <w:t>The subject will be monitored by the subject co-ordinator as outlined in the ‘Monitoring and Evaluation’ Policy. This includes work scrutinies, planning scrutinies, professional dialogue with teachers, reporting and evaluating resources.  After these events, feedback will be given to both the Senior Leadership Team and the teaching staff.</w:t>
      </w:r>
    </w:p>
    <w:p w:rsidR="007A3311" w:rsidRPr="007A3311" w:rsidRDefault="007A3311" w:rsidP="007A3311">
      <w:pPr>
        <w:rPr>
          <w:rFonts w:asciiTheme="majorHAnsi" w:hAnsiTheme="majorHAnsi"/>
          <w:sz w:val="22"/>
          <w:szCs w:val="22"/>
          <w:u w:val="single"/>
        </w:rPr>
      </w:pPr>
    </w:p>
    <w:p w:rsidR="007A3311" w:rsidRPr="007A3311" w:rsidRDefault="007A3311" w:rsidP="007A3311">
      <w:pPr>
        <w:rPr>
          <w:rFonts w:asciiTheme="majorHAnsi" w:hAnsiTheme="majorHAnsi"/>
          <w:sz w:val="22"/>
          <w:szCs w:val="22"/>
          <w:u w:val="single"/>
        </w:rPr>
      </w:pPr>
    </w:p>
    <w:p w:rsidR="007A3311" w:rsidRDefault="007A3311" w:rsidP="007A3311">
      <w:pPr>
        <w:rPr>
          <w:rFonts w:asciiTheme="majorHAnsi" w:hAnsiTheme="majorHAnsi"/>
          <w:sz w:val="22"/>
          <w:szCs w:val="22"/>
          <w:u w:val="single"/>
        </w:rPr>
      </w:pPr>
    </w:p>
    <w:p w:rsidR="007A3311" w:rsidRDefault="007A3311" w:rsidP="007A3311">
      <w:pPr>
        <w:rPr>
          <w:rFonts w:asciiTheme="majorHAnsi" w:hAnsiTheme="majorHAnsi"/>
          <w:sz w:val="22"/>
          <w:szCs w:val="22"/>
          <w:u w:val="single"/>
        </w:rPr>
      </w:pPr>
    </w:p>
    <w:p w:rsidR="007A3311" w:rsidRPr="007A3311" w:rsidRDefault="007A3311" w:rsidP="007A3311">
      <w:pPr>
        <w:rPr>
          <w:rFonts w:asciiTheme="majorHAnsi" w:hAnsiTheme="majorHAnsi"/>
          <w:sz w:val="22"/>
          <w:szCs w:val="22"/>
          <w:u w:val="single"/>
        </w:rPr>
      </w:pPr>
    </w:p>
    <w:p w:rsidR="007A3311" w:rsidRPr="007A3311" w:rsidRDefault="007A3311" w:rsidP="007A3311">
      <w:pPr>
        <w:rPr>
          <w:rFonts w:asciiTheme="majorHAnsi" w:hAnsiTheme="majorHAnsi"/>
          <w:b/>
          <w:sz w:val="22"/>
          <w:szCs w:val="22"/>
          <w:u w:val="single"/>
        </w:rPr>
      </w:pPr>
      <w:r w:rsidRPr="007A3311">
        <w:rPr>
          <w:rFonts w:asciiTheme="majorHAnsi" w:hAnsiTheme="majorHAnsi"/>
          <w:b/>
          <w:sz w:val="22"/>
          <w:szCs w:val="22"/>
          <w:u w:val="single"/>
        </w:rPr>
        <w:t>Resources</w:t>
      </w: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General resources are kept in classrooms. Each class is also timetable to use the library and the ICT equipment. A Phonics Working Wall and an English Working Wall should share the current objectives being taught for that week in each class room.</w:t>
      </w: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b/>
          <w:sz w:val="22"/>
          <w:szCs w:val="22"/>
          <w:u w:val="single"/>
        </w:rPr>
      </w:pPr>
      <w:r w:rsidRPr="007A3311">
        <w:rPr>
          <w:rFonts w:asciiTheme="majorHAnsi" w:hAnsiTheme="majorHAnsi"/>
          <w:b/>
          <w:sz w:val="22"/>
          <w:szCs w:val="22"/>
          <w:u w:val="single"/>
        </w:rPr>
        <w:t>Personalisation, Special Educational Needs and Equal Opportunities</w:t>
      </w:r>
    </w:p>
    <w:p w:rsidR="007A3311" w:rsidRPr="007A3311" w:rsidRDefault="007A3311" w:rsidP="007A3311">
      <w:pPr>
        <w:pStyle w:val="ListParagraph"/>
        <w:ind w:left="0"/>
        <w:rPr>
          <w:rFonts w:asciiTheme="majorHAnsi" w:hAnsiTheme="majorHAnsi"/>
          <w:sz w:val="22"/>
          <w:szCs w:val="22"/>
        </w:rPr>
      </w:pPr>
      <w:r w:rsidRPr="007A3311">
        <w:rPr>
          <w:rFonts w:asciiTheme="majorHAnsi" w:hAnsiTheme="majorHAnsi"/>
          <w:sz w:val="22"/>
          <w:szCs w:val="22"/>
        </w:rPr>
        <w:t>Personalising learning means tailoring learning and teaching to learners needs.  This is achieved by knowing learners well and building on prior learning so that all learners can participate, progress and achieve.</w:t>
      </w:r>
    </w:p>
    <w:p w:rsidR="007A3311" w:rsidRPr="007A3311" w:rsidRDefault="007A3311" w:rsidP="007A3311">
      <w:pPr>
        <w:pStyle w:val="ListParagraph"/>
        <w:ind w:left="0"/>
        <w:rPr>
          <w:rFonts w:asciiTheme="majorHAnsi" w:hAnsiTheme="majorHAnsi"/>
          <w:sz w:val="22"/>
          <w:szCs w:val="22"/>
        </w:rPr>
      </w:pPr>
    </w:p>
    <w:p w:rsidR="007A3311" w:rsidRPr="007A3311" w:rsidRDefault="007A3311" w:rsidP="007A3311">
      <w:pPr>
        <w:pStyle w:val="ListParagraph"/>
        <w:ind w:left="0"/>
        <w:rPr>
          <w:rFonts w:asciiTheme="majorHAnsi" w:hAnsiTheme="majorHAnsi"/>
          <w:sz w:val="22"/>
          <w:szCs w:val="22"/>
        </w:rPr>
      </w:pPr>
      <w:r w:rsidRPr="007A3311">
        <w:rPr>
          <w:rFonts w:asciiTheme="majorHAnsi" w:hAnsiTheme="majorHAnsi"/>
          <w:sz w:val="22"/>
          <w:szCs w:val="22"/>
        </w:rPr>
        <w:t>Personalised learning and teaching includes:</w:t>
      </w:r>
    </w:p>
    <w:p w:rsidR="007A3311" w:rsidRPr="007A3311" w:rsidRDefault="007A3311" w:rsidP="00231514">
      <w:pPr>
        <w:pStyle w:val="ListParagraph"/>
        <w:numPr>
          <w:ilvl w:val="0"/>
          <w:numId w:val="8"/>
        </w:numPr>
        <w:contextualSpacing w:val="0"/>
        <w:rPr>
          <w:rFonts w:asciiTheme="majorHAnsi" w:hAnsiTheme="majorHAnsi"/>
          <w:sz w:val="22"/>
          <w:szCs w:val="22"/>
        </w:rPr>
      </w:pPr>
      <w:r w:rsidRPr="007A3311">
        <w:rPr>
          <w:rFonts w:asciiTheme="majorHAnsi" w:hAnsiTheme="majorHAnsi"/>
          <w:sz w:val="22"/>
          <w:szCs w:val="22"/>
        </w:rPr>
        <w:t>Actively involve learners</w:t>
      </w:r>
    </w:p>
    <w:p w:rsidR="007A3311" w:rsidRPr="007A3311" w:rsidRDefault="007A3311" w:rsidP="00231514">
      <w:pPr>
        <w:pStyle w:val="ListParagraph"/>
        <w:numPr>
          <w:ilvl w:val="0"/>
          <w:numId w:val="8"/>
        </w:numPr>
        <w:contextualSpacing w:val="0"/>
        <w:rPr>
          <w:rFonts w:asciiTheme="majorHAnsi" w:hAnsiTheme="majorHAnsi"/>
          <w:sz w:val="22"/>
          <w:szCs w:val="22"/>
        </w:rPr>
      </w:pPr>
      <w:r w:rsidRPr="007A3311">
        <w:rPr>
          <w:rFonts w:asciiTheme="majorHAnsi" w:hAnsiTheme="majorHAnsi"/>
          <w:sz w:val="22"/>
          <w:szCs w:val="22"/>
        </w:rPr>
        <w:t>Ensuring  a variety of contexts for learning which are meaningful for learners</w:t>
      </w:r>
    </w:p>
    <w:p w:rsidR="007A3311" w:rsidRPr="007A3311" w:rsidRDefault="007A3311" w:rsidP="00231514">
      <w:pPr>
        <w:pStyle w:val="ListParagraph"/>
        <w:numPr>
          <w:ilvl w:val="0"/>
          <w:numId w:val="8"/>
        </w:numPr>
        <w:contextualSpacing w:val="0"/>
        <w:rPr>
          <w:rFonts w:asciiTheme="majorHAnsi" w:hAnsiTheme="majorHAnsi"/>
          <w:sz w:val="22"/>
          <w:szCs w:val="22"/>
        </w:rPr>
      </w:pPr>
      <w:r w:rsidRPr="007A3311">
        <w:rPr>
          <w:rFonts w:asciiTheme="majorHAnsi" w:hAnsiTheme="majorHAnsi"/>
          <w:sz w:val="22"/>
          <w:szCs w:val="22"/>
        </w:rPr>
        <w:t>Involving learners in planning and being responsive to their needs and interests</w:t>
      </w:r>
    </w:p>
    <w:p w:rsidR="007A3311" w:rsidRPr="007A3311" w:rsidRDefault="007A3311" w:rsidP="00231514">
      <w:pPr>
        <w:pStyle w:val="ListParagraph"/>
        <w:numPr>
          <w:ilvl w:val="0"/>
          <w:numId w:val="8"/>
        </w:numPr>
        <w:contextualSpacing w:val="0"/>
        <w:rPr>
          <w:rFonts w:asciiTheme="majorHAnsi" w:hAnsiTheme="majorHAnsi"/>
          <w:sz w:val="22"/>
          <w:szCs w:val="22"/>
        </w:rPr>
      </w:pPr>
      <w:r w:rsidRPr="007A3311">
        <w:rPr>
          <w:rFonts w:asciiTheme="majorHAnsi" w:hAnsiTheme="majorHAnsi"/>
          <w:sz w:val="22"/>
          <w:szCs w:val="22"/>
        </w:rPr>
        <w:t>Experiences where learners benefit from assessment which is integral to and informs on their learning</w:t>
      </w:r>
    </w:p>
    <w:p w:rsidR="007A3311" w:rsidRPr="007A3311" w:rsidRDefault="007A3311" w:rsidP="00231514">
      <w:pPr>
        <w:pStyle w:val="ListParagraph"/>
        <w:numPr>
          <w:ilvl w:val="0"/>
          <w:numId w:val="8"/>
        </w:numPr>
        <w:contextualSpacing w:val="0"/>
        <w:rPr>
          <w:rFonts w:asciiTheme="majorHAnsi" w:hAnsiTheme="majorHAnsi"/>
          <w:sz w:val="22"/>
          <w:szCs w:val="22"/>
        </w:rPr>
      </w:pPr>
      <w:r w:rsidRPr="007A3311">
        <w:rPr>
          <w:rFonts w:asciiTheme="majorHAnsi" w:hAnsiTheme="majorHAnsi"/>
          <w:sz w:val="22"/>
          <w:szCs w:val="22"/>
        </w:rPr>
        <w:t>Learners contributing to planning next steps</w:t>
      </w:r>
    </w:p>
    <w:p w:rsidR="007A3311" w:rsidRPr="007A3311" w:rsidRDefault="007A3311" w:rsidP="007A3311">
      <w:pPr>
        <w:pStyle w:val="ListParagraph"/>
        <w:ind w:left="0"/>
        <w:rPr>
          <w:rFonts w:asciiTheme="majorHAnsi" w:hAnsiTheme="majorHAnsi"/>
          <w:sz w:val="22"/>
          <w:szCs w:val="22"/>
        </w:rPr>
      </w:pPr>
    </w:p>
    <w:p w:rsidR="007A3311" w:rsidRPr="007A3311" w:rsidRDefault="007A3311" w:rsidP="007A3311">
      <w:pPr>
        <w:pStyle w:val="ListParagraph"/>
        <w:ind w:left="0"/>
        <w:rPr>
          <w:rFonts w:asciiTheme="majorHAnsi" w:hAnsiTheme="majorHAnsi"/>
          <w:sz w:val="22"/>
          <w:szCs w:val="22"/>
        </w:rPr>
      </w:pPr>
      <w:r w:rsidRPr="007A3311">
        <w:rPr>
          <w:rFonts w:asciiTheme="majorHAnsi" w:hAnsiTheme="majorHAnsi"/>
          <w:sz w:val="22"/>
          <w:szCs w:val="22"/>
        </w:rPr>
        <w:t xml:space="preserve">Every child’s response is unique and activities in English are planned which allow pupils to respond according to their abilities, with appropriate differentiation by support, resources and outcome. </w:t>
      </w:r>
    </w:p>
    <w:p w:rsidR="007A3311" w:rsidRPr="007A3311" w:rsidRDefault="007A3311" w:rsidP="007A3311">
      <w:pPr>
        <w:rPr>
          <w:rFonts w:asciiTheme="majorHAnsi" w:hAnsiTheme="majorHAnsi"/>
          <w:sz w:val="22"/>
          <w:szCs w:val="22"/>
          <w:u w:val="single"/>
        </w:rPr>
      </w:pPr>
    </w:p>
    <w:p w:rsidR="007A3311" w:rsidRPr="007A3311" w:rsidRDefault="007A3311" w:rsidP="007A3311">
      <w:pPr>
        <w:pStyle w:val="ListParagraph"/>
        <w:ind w:left="0"/>
        <w:rPr>
          <w:rFonts w:asciiTheme="majorHAnsi" w:hAnsiTheme="majorHAnsi"/>
          <w:sz w:val="22"/>
          <w:szCs w:val="22"/>
        </w:rPr>
      </w:pPr>
      <w:r w:rsidRPr="007A3311">
        <w:rPr>
          <w:rFonts w:asciiTheme="majorHAnsi" w:hAnsiTheme="majorHAnsi"/>
          <w:sz w:val="22"/>
          <w:szCs w:val="22"/>
        </w:rPr>
        <w:t xml:space="preserve">Teachers will provide opportunities for all children to be party to the assessment and targeting of key individual areas of development such as letter formation, phonics, High Frequency Words and grammar. </w:t>
      </w:r>
    </w:p>
    <w:p w:rsidR="007A3311" w:rsidRPr="007A3311" w:rsidRDefault="007A3311" w:rsidP="007A3311">
      <w:pPr>
        <w:pStyle w:val="ListParagraph"/>
        <w:ind w:left="0"/>
        <w:rPr>
          <w:rFonts w:asciiTheme="majorHAnsi" w:hAnsiTheme="majorHAnsi"/>
          <w:sz w:val="22"/>
          <w:szCs w:val="22"/>
        </w:rPr>
      </w:pPr>
    </w:p>
    <w:p w:rsidR="007A3311" w:rsidRPr="007A3311" w:rsidRDefault="007A3311" w:rsidP="007A3311">
      <w:pPr>
        <w:pStyle w:val="ListParagraph"/>
        <w:ind w:left="0"/>
        <w:rPr>
          <w:rFonts w:asciiTheme="majorHAnsi" w:hAnsiTheme="majorHAnsi"/>
          <w:sz w:val="22"/>
          <w:szCs w:val="22"/>
        </w:rPr>
      </w:pPr>
      <w:r w:rsidRPr="007A3311">
        <w:rPr>
          <w:rFonts w:asciiTheme="majorHAnsi" w:hAnsiTheme="majorHAnsi"/>
          <w:sz w:val="22"/>
          <w:szCs w:val="22"/>
        </w:rPr>
        <w:t>Children with a Special Educational Need</w:t>
      </w:r>
      <w:bookmarkStart w:id="1" w:name="GoBack"/>
      <w:bookmarkEnd w:id="1"/>
      <w:r w:rsidRPr="007A3311">
        <w:rPr>
          <w:rFonts w:asciiTheme="majorHAnsi" w:hAnsiTheme="majorHAnsi"/>
          <w:sz w:val="22"/>
          <w:szCs w:val="22"/>
        </w:rPr>
        <w:t xml:space="preserve"> which relates to an aspect of the English Curriculum will access additional support to help them to achieve their personal targets.</w:t>
      </w:r>
    </w:p>
    <w:p w:rsidR="007A3311" w:rsidRPr="007A3311" w:rsidRDefault="007A3311" w:rsidP="007A3311">
      <w:pPr>
        <w:pStyle w:val="ListParagraph"/>
        <w:ind w:left="0"/>
        <w:rPr>
          <w:rFonts w:asciiTheme="majorHAnsi" w:hAnsiTheme="majorHAnsi"/>
          <w:sz w:val="22"/>
          <w:szCs w:val="22"/>
        </w:rPr>
      </w:pPr>
    </w:p>
    <w:p w:rsidR="007A3311" w:rsidRPr="007A3311" w:rsidRDefault="007A3311" w:rsidP="007A3311">
      <w:pPr>
        <w:pStyle w:val="ListParagraph"/>
        <w:ind w:left="0"/>
        <w:rPr>
          <w:rFonts w:asciiTheme="majorHAnsi" w:hAnsiTheme="majorHAnsi"/>
          <w:sz w:val="22"/>
          <w:szCs w:val="22"/>
        </w:rPr>
      </w:pPr>
      <w:r w:rsidRPr="007A3311">
        <w:rPr>
          <w:rFonts w:asciiTheme="majorHAnsi" w:hAnsiTheme="majorHAnsi"/>
          <w:sz w:val="22"/>
          <w:szCs w:val="22"/>
        </w:rPr>
        <w:t>In line with the school’s equal opportunities policy, all children will have an entitlement to all aspects of the English curriculum.</w:t>
      </w: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Linton Infants cultivates an ethos that recognises and nurtures the unique contributions that can be made by each individual child and member of staff.  Our children are from a variety of religious and cultural backgrounds and are encouraged to develop positive and tolerant views of one another and those outside the school community.</w:t>
      </w: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We teach English to all children, whatever their ability. English forms part of the school curriculum policy to provide a broad and balanced education for all children. We provide learning opportunities that are matched to the needs of children with learning difficulties.  Our work takes into account the targets set in the children’s Personal Plan.</w:t>
      </w: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We provide learning opportunities that are matched to the needs of children who have English as an additional language (EAL) through the use of talk partners.  Where appropriate lessons are supported by visual cues and word banks and investigative work is interactive.</w:t>
      </w: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b/>
          <w:sz w:val="22"/>
          <w:szCs w:val="22"/>
          <w:u w:val="single"/>
          <w:shd w:val="clear" w:color="auto" w:fill="FFFF00"/>
        </w:rPr>
      </w:pPr>
      <w:r w:rsidRPr="007A3311">
        <w:rPr>
          <w:rFonts w:asciiTheme="majorHAnsi" w:hAnsiTheme="majorHAnsi"/>
          <w:sz w:val="22"/>
          <w:szCs w:val="22"/>
        </w:rPr>
        <w:t>We provide learning opportunities that are matched to the needs of children who are on the Gifted and Talented register through setting challenging tasks.</w:t>
      </w:r>
    </w:p>
    <w:p w:rsidR="007A3311" w:rsidRPr="007A3311" w:rsidRDefault="007A3311" w:rsidP="007A3311">
      <w:pPr>
        <w:rPr>
          <w:rFonts w:asciiTheme="majorHAnsi" w:hAnsiTheme="majorHAnsi"/>
          <w:sz w:val="22"/>
          <w:szCs w:val="22"/>
        </w:rPr>
      </w:pPr>
    </w:p>
    <w:p w:rsidR="007A3311" w:rsidRDefault="007A3311" w:rsidP="007A3311">
      <w:pPr>
        <w:rPr>
          <w:rFonts w:asciiTheme="majorHAnsi" w:hAnsiTheme="majorHAnsi"/>
          <w:sz w:val="22"/>
          <w:szCs w:val="22"/>
        </w:rPr>
      </w:pPr>
    </w:p>
    <w:p w:rsidR="007A3311" w:rsidRDefault="007A3311" w:rsidP="007A3311">
      <w:pPr>
        <w:rPr>
          <w:rFonts w:asciiTheme="majorHAnsi" w:hAnsiTheme="majorHAnsi"/>
          <w:sz w:val="22"/>
          <w:szCs w:val="22"/>
        </w:rPr>
      </w:pPr>
    </w:p>
    <w:p w:rsidR="007A3311" w:rsidRDefault="007A3311" w:rsidP="007A3311">
      <w:pPr>
        <w:rPr>
          <w:rFonts w:asciiTheme="majorHAnsi" w:hAnsiTheme="majorHAnsi"/>
          <w:sz w:val="22"/>
          <w:szCs w:val="22"/>
        </w:rPr>
      </w:pPr>
    </w:p>
    <w:p w:rsid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b/>
          <w:sz w:val="22"/>
          <w:szCs w:val="22"/>
        </w:rPr>
      </w:pPr>
      <w:r w:rsidRPr="007A3311">
        <w:rPr>
          <w:rFonts w:asciiTheme="majorHAnsi" w:hAnsiTheme="majorHAnsi"/>
          <w:b/>
          <w:sz w:val="22"/>
          <w:szCs w:val="22"/>
        </w:rPr>
        <w:t>Review Procedures</w:t>
      </w: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The school’s English policy will be reviewed every two years, or alternatively when:</w:t>
      </w: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w:t>
      </w:r>
      <w:r w:rsidRPr="007A3311">
        <w:rPr>
          <w:rFonts w:asciiTheme="majorHAnsi" w:hAnsiTheme="majorHAnsi"/>
          <w:sz w:val="22"/>
          <w:szCs w:val="22"/>
        </w:rPr>
        <w:tab/>
        <w:t>A new coordinator is appointed</w:t>
      </w: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w:t>
      </w:r>
      <w:r w:rsidRPr="007A3311">
        <w:rPr>
          <w:rFonts w:asciiTheme="majorHAnsi" w:hAnsiTheme="majorHAnsi"/>
          <w:sz w:val="22"/>
          <w:szCs w:val="22"/>
        </w:rPr>
        <w:tab/>
        <w:t>There has been a significant change in staff or pupil intake</w:t>
      </w: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w:t>
      </w:r>
      <w:r w:rsidRPr="007A3311">
        <w:rPr>
          <w:rFonts w:asciiTheme="majorHAnsi" w:hAnsiTheme="majorHAnsi"/>
          <w:sz w:val="22"/>
          <w:szCs w:val="22"/>
        </w:rPr>
        <w:tab/>
        <w:t>There have been changes in National Curriculum requirements</w:t>
      </w:r>
    </w:p>
    <w:p w:rsidR="007A3311" w:rsidRPr="007A3311" w:rsidRDefault="007A3311" w:rsidP="007A3311">
      <w:pPr>
        <w:rPr>
          <w:rFonts w:asciiTheme="majorHAnsi" w:hAnsiTheme="majorHAnsi"/>
          <w:sz w:val="22"/>
          <w:szCs w:val="22"/>
        </w:rPr>
      </w:pPr>
    </w:p>
    <w:p w:rsidR="007A3311" w:rsidRPr="007A3311" w:rsidRDefault="007A3311" w:rsidP="007A3311">
      <w:pPr>
        <w:rPr>
          <w:rFonts w:asciiTheme="majorHAnsi" w:hAnsiTheme="majorHAnsi"/>
          <w:sz w:val="22"/>
          <w:szCs w:val="22"/>
        </w:rPr>
      </w:pPr>
      <w:r w:rsidRPr="007A3311">
        <w:rPr>
          <w:rFonts w:asciiTheme="majorHAnsi" w:hAnsiTheme="majorHAnsi"/>
          <w:sz w:val="22"/>
          <w:szCs w:val="22"/>
        </w:rPr>
        <w:t>•</w:t>
      </w:r>
      <w:r w:rsidRPr="007A3311">
        <w:rPr>
          <w:rFonts w:asciiTheme="majorHAnsi" w:hAnsiTheme="majorHAnsi"/>
          <w:sz w:val="22"/>
          <w:szCs w:val="22"/>
        </w:rPr>
        <w:tab/>
        <w:t xml:space="preserve">New information has been made available affecting an aspect of the policy: health and safety, for example </w:t>
      </w:r>
    </w:p>
    <w:p w:rsidR="007A3311" w:rsidRPr="007A3311" w:rsidRDefault="007A3311" w:rsidP="007A3311">
      <w:pPr>
        <w:rPr>
          <w:rFonts w:asciiTheme="majorHAnsi" w:hAnsiTheme="majorHAnsi"/>
          <w:sz w:val="22"/>
          <w:szCs w:val="22"/>
        </w:rPr>
      </w:pPr>
    </w:p>
    <w:p w:rsidR="007A3311" w:rsidRPr="007A3311" w:rsidRDefault="007A3311" w:rsidP="003D3DF0">
      <w:pPr>
        <w:rPr>
          <w:rFonts w:asciiTheme="majorHAnsi" w:hAnsiTheme="majorHAnsi"/>
          <w:color w:val="000000" w:themeColor="text1"/>
          <w:sz w:val="22"/>
          <w:szCs w:val="22"/>
        </w:rPr>
      </w:pPr>
    </w:p>
    <w:sectPr w:rsidR="007A3311" w:rsidRPr="007A3311" w:rsidSect="000A09D2">
      <w:headerReference w:type="default" r:id="rId8"/>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514" w:rsidRDefault="00231514" w:rsidP="0097516A">
      <w:r>
        <w:separator/>
      </w:r>
    </w:p>
  </w:endnote>
  <w:endnote w:type="continuationSeparator" w:id="0">
    <w:p w:rsidR="00231514" w:rsidRDefault="00231514" w:rsidP="00975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ucida Grande">
    <w:altName w:val="Times New Roman"/>
    <w:charset w:val="00"/>
    <w:family w:val="roman"/>
    <w:pitch w:val="default"/>
  </w:font>
  <w:font w:name="ヒラギノ角ゴ Pro W3">
    <w:charset w:val="00"/>
    <w:family w:val="roman"/>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EA9" w:rsidRDefault="00A44EA9" w:rsidP="00D877CD">
    <w:pPr>
      <w:pStyle w:val="Footer"/>
      <w:pBdr>
        <w:top w:val="thinThickSmallGap" w:sz="24" w:space="1" w:color="622423"/>
      </w:pBdr>
      <w:tabs>
        <w:tab w:val="clear" w:pos="4513"/>
        <w:tab w:val="clear" w:pos="9026"/>
        <w:tab w:val="right" w:pos="10204"/>
      </w:tabs>
      <w:rPr>
        <w:rFonts w:ascii="Cambria" w:hAnsi="Cambria"/>
      </w:rPr>
    </w:pPr>
    <w:r>
      <w:rPr>
        <w:rFonts w:ascii="Cambria" w:hAnsi="Cambria"/>
      </w:rPr>
      <w:t>G</w:t>
    </w:r>
    <w:r w:rsidR="00275AA1">
      <w:rPr>
        <w:rFonts w:ascii="Cambria" w:hAnsi="Cambria"/>
      </w:rPr>
      <w:t>/policies/</w:t>
    </w:r>
    <w:r w:rsidR="007A3311">
      <w:rPr>
        <w:rFonts w:ascii="Cambria" w:hAnsi="Cambria"/>
      </w:rPr>
      <w:t>English curriculum</w:t>
    </w:r>
    <w:r>
      <w:rPr>
        <w:rFonts w:ascii="Cambria" w:hAnsi="Cambria"/>
      </w:rPr>
      <w:tab/>
    </w:r>
  </w:p>
  <w:sdt>
    <w:sdtPr>
      <w:id w:val="250395305"/>
      <w:docPartObj>
        <w:docPartGallery w:val="Page Numbers (Top of Page)"/>
        <w:docPartUnique/>
      </w:docPartObj>
    </w:sdtPr>
    <w:sdtEndPr/>
    <w:sdtContent>
      <w:p w:rsidR="00A44EA9" w:rsidRDefault="00A44EA9">
        <w:r>
          <w:t xml:space="preserve">Page </w:t>
        </w:r>
        <w:r>
          <w:fldChar w:fldCharType="begin"/>
        </w:r>
        <w:r>
          <w:instrText xml:space="preserve"> PAGE </w:instrText>
        </w:r>
        <w:r>
          <w:fldChar w:fldCharType="separate"/>
        </w:r>
        <w:r w:rsidR="00F039B3">
          <w:rPr>
            <w:noProof/>
          </w:rPr>
          <w:t>1</w:t>
        </w:r>
        <w:r>
          <w:rPr>
            <w:noProof/>
          </w:rPr>
          <w:fldChar w:fldCharType="end"/>
        </w:r>
        <w:r>
          <w:t xml:space="preserve"> of </w:t>
        </w:r>
        <w:fldSimple w:instr=" NUMPAGES  ">
          <w:r w:rsidR="00F039B3">
            <w:rPr>
              <w:noProof/>
            </w:rPr>
            <w:t>6</w:t>
          </w:r>
        </w:fldSimple>
      </w:p>
    </w:sdtContent>
  </w:sdt>
  <w:p w:rsidR="00A44EA9" w:rsidRDefault="00A44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514" w:rsidRDefault="00231514" w:rsidP="0097516A">
      <w:r>
        <w:separator/>
      </w:r>
    </w:p>
  </w:footnote>
  <w:footnote w:type="continuationSeparator" w:id="0">
    <w:p w:rsidR="00231514" w:rsidRDefault="00231514" w:rsidP="00975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EA9" w:rsidRDefault="00A44EA9">
    <w:pPr>
      <w:pStyle w:val="Header"/>
      <w:pBdr>
        <w:bottom w:val="thickThinSmallGap" w:sz="24" w:space="1" w:color="622423"/>
      </w:pBdr>
      <w:jc w:val="center"/>
      <w:rPr>
        <w:rFonts w:ascii="Cambria" w:hAnsi="Cambria"/>
        <w:sz w:val="32"/>
        <w:szCs w:val="32"/>
      </w:rPr>
    </w:pPr>
    <w:r w:rsidRPr="0097516A">
      <w:rPr>
        <w:rFonts w:ascii="Cambria" w:hAnsi="Cambria"/>
        <w:b/>
        <w:sz w:val="32"/>
        <w:szCs w:val="32"/>
      </w:rPr>
      <w:t>Linton CE Infants where happiness and achievement go hand in hand</w:t>
    </w:r>
  </w:p>
  <w:p w:rsidR="00A44EA9" w:rsidRDefault="00A44E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bullet"/>
      <w:lvlText w:val="·"/>
      <w:lvlJc w:val="left"/>
      <w:pPr>
        <w:tabs>
          <w:tab w:val="num" w:pos="426"/>
        </w:tabs>
        <w:ind w:left="426"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 w15:restartNumberingAfterBreak="0">
    <w:nsid w:val="00000002"/>
    <w:multiLevelType w:val="multilevel"/>
    <w:tmpl w:val="894EE874"/>
    <w:lvl w:ilvl="0">
      <w:start w:val="1"/>
      <w:numFmt w:val="bullet"/>
      <w:lvlText w:val="·"/>
      <w:lvlJc w:val="left"/>
      <w:pPr>
        <w:tabs>
          <w:tab w:val="num" w:pos="284"/>
        </w:tabs>
        <w:ind w:left="28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2" w15:restartNumberingAfterBreak="0">
    <w:nsid w:val="00000003"/>
    <w:multiLevelType w:val="multilevel"/>
    <w:tmpl w:val="894EE875"/>
    <w:lvl w:ilvl="0">
      <w:start w:val="1"/>
      <w:numFmt w:val="bullet"/>
      <w:lvlText w:val="·"/>
      <w:lvlJc w:val="left"/>
      <w:pPr>
        <w:tabs>
          <w:tab w:val="num" w:pos="284"/>
        </w:tabs>
        <w:ind w:left="28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3" w15:restartNumberingAfterBreak="0">
    <w:nsid w:val="00000004"/>
    <w:multiLevelType w:val="multilevel"/>
    <w:tmpl w:val="894EE876"/>
    <w:lvl w:ilvl="0">
      <w:start w:val="1"/>
      <w:numFmt w:val="bullet"/>
      <w:lvlText w:val="·"/>
      <w:lvlJc w:val="left"/>
      <w:pPr>
        <w:tabs>
          <w:tab w:val="num" w:pos="360"/>
        </w:tabs>
        <w:ind w:left="360" w:firstLine="36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4" w15:restartNumberingAfterBreak="0">
    <w:nsid w:val="2C9D3760"/>
    <w:multiLevelType w:val="hybridMultilevel"/>
    <w:tmpl w:val="53FECAA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36AC34CC"/>
    <w:multiLevelType w:val="hybridMultilevel"/>
    <w:tmpl w:val="F30009E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15:restartNumberingAfterBreak="0">
    <w:nsid w:val="3BDD451A"/>
    <w:multiLevelType w:val="hybridMultilevel"/>
    <w:tmpl w:val="60D8D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C7558D"/>
    <w:multiLevelType w:val="hybridMultilevel"/>
    <w:tmpl w:val="8B20B20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3"/>
  </w:num>
  <w:num w:numId="6">
    <w:abstractNumId w:val="5"/>
  </w:num>
  <w:num w:numId="7">
    <w:abstractNumId w:val="4"/>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16A"/>
    <w:rsid w:val="00011BCF"/>
    <w:rsid w:val="00033579"/>
    <w:rsid w:val="000430F5"/>
    <w:rsid w:val="00056E36"/>
    <w:rsid w:val="00061684"/>
    <w:rsid w:val="000754E5"/>
    <w:rsid w:val="00084864"/>
    <w:rsid w:val="0009585D"/>
    <w:rsid w:val="000A0958"/>
    <w:rsid w:val="000A09D2"/>
    <w:rsid w:val="000D48E0"/>
    <w:rsid w:val="000F681D"/>
    <w:rsid w:val="0014433D"/>
    <w:rsid w:val="001660DA"/>
    <w:rsid w:val="00185532"/>
    <w:rsid w:val="001B1F33"/>
    <w:rsid w:val="001E317B"/>
    <w:rsid w:val="00231514"/>
    <w:rsid w:val="00242321"/>
    <w:rsid w:val="00243A60"/>
    <w:rsid w:val="00275AA1"/>
    <w:rsid w:val="002760F8"/>
    <w:rsid w:val="002A58C8"/>
    <w:rsid w:val="002C321F"/>
    <w:rsid w:val="002D1002"/>
    <w:rsid w:val="00371767"/>
    <w:rsid w:val="00387A7B"/>
    <w:rsid w:val="00391166"/>
    <w:rsid w:val="003957E3"/>
    <w:rsid w:val="003D3DF0"/>
    <w:rsid w:val="004143E8"/>
    <w:rsid w:val="004303D5"/>
    <w:rsid w:val="00432B15"/>
    <w:rsid w:val="0043307C"/>
    <w:rsid w:val="0045215F"/>
    <w:rsid w:val="00466B9C"/>
    <w:rsid w:val="00470534"/>
    <w:rsid w:val="004A6131"/>
    <w:rsid w:val="004A789E"/>
    <w:rsid w:val="004B1E7B"/>
    <w:rsid w:val="004C68C5"/>
    <w:rsid w:val="004D0E09"/>
    <w:rsid w:val="0050119E"/>
    <w:rsid w:val="00530BA3"/>
    <w:rsid w:val="00541D7D"/>
    <w:rsid w:val="005A2037"/>
    <w:rsid w:val="005B1E17"/>
    <w:rsid w:val="005B5880"/>
    <w:rsid w:val="005E680D"/>
    <w:rsid w:val="005F265C"/>
    <w:rsid w:val="0060084A"/>
    <w:rsid w:val="006073DF"/>
    <w:rsid w:val="0063798A"/>
    <w:rsid w:val="0068551F"/>
    <w:rsid w:val="00686180"/>
    <w:rsid w:val="006901B5"/>
    <w:rsid w:val="006B3FD6"/>
    <w:rsid w:val="006D35F6"/>
    <w:rsid w:val="006F737C"/>
    <w:rsid w:val="007104FB"/>
    <w:rsid w:val="00720387"/>
    <w:rsid w:val="007A3311"/>
    <w:rsid w:val="007B6522"/>
    <w:rsid w:val="00826DD3"/>
    <w:rsid w:val="008C2D9B"/>
    <w:rsid w:val="008C6C02"/>
    <w:rsid w:val="008D0493"/>
    <w:rsid w:val="008E25D3"/>
    <w:rsid w:val="00921699"/>
    <w:rsid w:val="00942B19"/>
    <w:rsid w:val="009450EB"/>
    <w:rsid w:val="0097516A"/>
    <w:rsid w:val="0099104C"/>
    <w:rsid w:val="009A0E53"/>
    <w:rsid w:val="009A7D87"/>
    <w:rsid w:val="00A01477"/>
    <w:rsid w:val="00A44EA9"/>
    <w:rsid w:val="00AA3CAC"/>
    <w:rsid w:val="00AB6EA9"/>
    <w:rsid w:val="00B11436"/>
    <w:rsid w:val="00B25B97"/>
    <w:rsid w:val="00B373BB"/>
    <w:rsid w:val="00B606E6"/>
    <w:rsid w:val="00B77E4D"/>
    <w:rsid w:val="00B81F00"/>
    <w:rsid w:val="00BB302E"/>
    <w:rsid w:val="00BF2A0D"/>
    <w:rsid w:val="00C21EB9"/>
    <w:rsid w:val="00C8012C"/>
    <w:rsid w:val="00C921F7"/>
    <w:rsid w:val="00CC719D"/>
    <w:rsid w:val="00CD4C7A"/>
    <w:rsid w:val="00D4562D"/>
    <w:rsid w:val="00D877CD"/>
    <w:rsid w:val="00DA2EA1"/>
    <w:rsid w:val="00DD69E3"/>
    <w:rsid w:val="00E12EAE"/>
    <w:rsid w:val="00E26FCB"/>
    <w:rsid w:val="00E44833"/>
    <w:rsid w:val="00EB2FC3"/>
    <w:rsid w:val="00EB68D6"/>
    <w:rsid w:val="00EC13A2"/>
    <w:rsid w:val="00EC3B1B"/>
    <w:rsid w:val="00EC6A69"/>
    <w:rsid w:val="00ED1C33"/>
    <w:rsid w:val="00EF4F0B"/>
    <w:rsid w:val="00F039B3"/>
    <w:rsid w:val="00F621B0"/>
    <w:rsid w:val="00F62412"/>
    <w:rsid w:val="00F66721"/>
    <w:rsid w:val="00F77A8E"/>
    <w:rsid w:val="00F90268"/>
    <w:rsid w:val="00FC26D6"/>
    <w:rsid w:val="00FD2526"/>
    <w:rsid w:val="00FD518A"/>
    <w:rsid w:val="00FE1557"/>
    <w:rsid w:val="00FE2410"/>
    <w:rsid w:val="00FE5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74AB090-B638-477F-8999-A6B799A66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16A"/>
    <w:rPr>
      <w:sz w:val="24"/>
      <w:szCs w:val="24"/>
    </w:rPr>
  </w:style>
  <w:style w:type="paragraph" w:styleId="Heading2">
    <w:name w:val="heading 2"/>
    <w:basedOn w:val="Normal"/>
    <w:next w:val="Normal"/>
    <w:qFormat/>
    <w:rsid w:val="003D3DF0"/>
    <w:pPr>
      <w:keepNext/>
      <w:outlineLvl w:val="1"/>
    </w:pPr>
    <w:rPr>
      <w:rFonts w:ascii="Comic Sans MS" w:hAnsi="Comic Sans MS"/>
      <w:b/>
      <w:szCs w:val="20"/>
      <w:lang w:val="en-GB"/>
    </w:rPr>
  </w:style>
  <w:style w:type="paragraph" w:styleId="Heading3">
    <w:name w:val="heading 3"/>
    <w:basedOn w:val="Normal"/>
    <w:next w:val="Normal"/>
    <w:link w:val="Heading3Char"/>
    <w:semiHidden/>
    <w:unhideWhenUsed/>
    <w:qFormat/>
    <w:rsid w:val="004D0E09"/>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7516A"/>
    <w:pPr>
      <w:tabs>
        <w:tab w:val="center" w:pos="4513"/>
        <w:tab w:val="right" w:pos="9026"/>
      </w:tabs>
    </w:pPr>
  </w:style>
  <w:style w:type="character" w:customStyle="1" w:styleId="HeaderChar">
    <w:name w:val="Header Char"/>
    <w:basedOn w:val="DefaultParagraphFont"/>
    <w:link w:val="Header"/>
    <w:uiPriority w:val="99"/>
    <w:rsid w:val="0097516A"/>
    <w:rPr>
      <w:sz w:val="24"/>
      <w:szCs w:val="24"/>
      <w:lang w:val="en-US" w:eastAsia="en-US"/>
    </w:rPr>
  </w:style>
  <w:style w:type="paragraph" w:styleId="Footer">
    <w:name w:val="footer"/>
    <w:basedOn w:val="Normal"/>
    <w:link w:val="FooterChar"/>
    <w:uiPriority w:val="99"/>
    <w:rsid w:val="0097516A"/>
    <w:pPr>
      <w:tabs>
        <w:tab w:val="center" w:pos="4513"/>
        <w:tab w:val="right" w:pos="9026"/>
      </w:tabs>
    </w:pPr>
  </w:style>
  <w:style w:type="character" w:customStyle="1" w:styleId="FooterChar">
    <w:name w:val="Footer Char"/>
    <w:basedOn w:val="DefaultParagraphFont"/>
    <w:link w:val="Footer"/>
    <w:uiPriority w:val="99"/>
    <w:rsid w:val="0097516A"/>
    <w:rPr>
      <w:sz w:val="24"/>
      <w:szCs w:val="24"/>
      <w:lang w:val="en-US" w:eastAsia="en-US"/>
    </w:rPr>
  </w:style>
  <w:style w:type="paragraph" w:styleId="BalloonText">
    <w:name w:val="Balloon Text"/>
    <w:basedOn w:val="Normal"/>
    <w:link w:val="BalloonTextChar"/>
    <w:rsid w:val="0097516A"/>
    <w:rPr>
      <w:rFonts w:ascii="Tahoma" w:hAnsi="Tahoma" w:cs="Tahoma"/>
      <w:sz w:val="16"/>
      <w:szCs w:val="16"/>
    </w:rPr>
  </w:style>
  <w:style w:type="character" w:customStyle="1" w:styleId="BalloonTextChar">
    <w:name w:val="Balloon Text Char"/>
    <w:basedOn w:val="DefaultParagraphFont"/>
    <w:link w:val="BalloonText"/>
    <w:rsid w:val="0097516A"/>
    <w:rPr>
      <w:rFonts w:ascii="Tahoma" w:hAnsi="Tahoma" w:cs="Tahoma"/>
      <w:sz w:val="16"/>
      <w:szCs w:val="16"/>
      <w:lang w:val="en-US" w:eastAsia="en-US"/>
    </w:rPr>
  </w:style>
  <w:style w:type="character" w:styleId="Strong">
    <w:name w:val="Strong"/>
    <w:basedOn w:val="DefaultParagraphFont"/>
    <w:uiPriority w:val="22"/>
    <w:qFormat/>
    <w:rsid w:val="00AB6EA9"/>
    <w:rPr>
      <w:b/>
      <w:bCs/>
    </w:rPr>
  </w:style>
  <w:style w:type="paragraph" w:styleId="NormalWeb">
    <w:name w:val="Normal (Web)"/>
    <w:basedOn w:val="Normal"/>
    <w:uiPriority w:val="99"/>
    <w:unhideWhenUsed/>
    <w:rsid w:val="00AB6EA9"/>
  </w:style>
  <w:style w:type="paragraph" w:customStyle="1" w:styleId="Default">
    <w:name w:val="Default"/>
    <w:rsid w:val="00AB6EA9"/>
    <w:pPr>
      <w:autoSpaceDE w:val="0"/>
      <w:autoSpaceDN w:val="0"/>
      <w:adjustRightInd w:val="0"/>
    </w:pPr>
    <w:rPr>
      <w:rFonts w:ascii="Comic Sans MS" w:hAnsi="Comic Sans MS" w:cs="Comic Sans MS"/>
      <w:color w:val="000000"/>
      <w:sz w:val="24"/>
      <w:szCs w:val="24"/>
    </w:rPr>
  </w:style>
  <w:style w:type="character" w:customStyle="1" w:styleId="Heading3Char">
    <w:name w:val="Heading 3 Char"/>
    <w:basedOn w:val="DefaultParagraphFont"/>
    <w:link w:val="Heading3"/>
    <w:semiHidden/>
    <w:rsid w:val="004D0E09"/>
    <w:rPr>
      <w:rFonts w:ascii="Cambria" w:eastAsia="Times New Roman" w:hAnsi="Cambria" w:cs="Times New Roman"/>
      <w:b/>
      <w:bCs/>
      <w:sz w:val="26"/>
      <w:szCs w:val="26"/>
    </w:rPr>
  </w:style>
  <w:style w:type="paragraph" w:styleId="List">
    <w:name w:val="List"/>
    <w:basedOn w:val="Normal"/>
    <w:rsid w:val="008D0493"/>
    <w:pPr>
      <w:overflowPunct w:val="0"/>
      <w:autoSpaceDE w:val="0"/>
      <w:autoSpaceDN w:val="0"/>
      <w:adjustRightInd w:val="0"/>
      <w:ind w:left="283" w:hanging="283"/>
      <w:textAlignment w:val="baseline"/>
    </w:pPr>
    <w:rPr>
      <w:szCs w:val="20"/>
      <w:lang w:val="en-GB"/>
    </w:rPr>
  </w:style>
  <w:style w:type="paragraph" w:styleId="ListParagraph">
    <w:name w:val="List Paragraph"/>
    <w:basedOn w:val="Normal"/>
    <w:qFormat/>
    <w:rsid w:val="0050119E"/>
    <w:pPr>
      <w:ind w:left="720"/>
      <w:contextualSpacing/>
    </w:pPr>
  </w:style>
  <w:style w:type="paragraph" w:customStyle="1" w:styleId="FreeForm">
    <w:name w:val="Free Form"/>
    <w:rsid w:val="007A3311"/>
    <w:pPr>
      <w:spacing w:after="160" w:line="259" w:lineRule="auto"/>
    </w:pPr>
    <w:rPr>
      <w:rFonts w:ascii="Lucida Grande" w:eastAsia="ヒラギノ角ゴ Pro W3" w:hAnsi="Lucida Grande"/>
      <w:color w:val="000000"/>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144671">
      <w:bodyDiv w:val="1"/>
      <w:marLeft w:val="0"/>
      <w:marRight w:val="0"/>
      <w:marTop w:val="0"/>
      <w:marBottom w:val="0"/>
      <w:divBdr>
        <w:top w:val="none" w:sz="0" w:space="0" w:color="auto"/>
        <w:left w:val="none" w:sz="0" w:space="0" w:color="auto"/>
        <w:bottom w:val="none" w:sz="0" w:space="0" w:color="auto"/>
        <w:right w:val="none" w:sz="0" w:space="0" w:color="auto"/>
      </w:divBdr>
      <w:divsChild>
        <w:div w:id="497695836">
          <w:marLeft w:val="0"/>
          <w:marRight w:val="0"/>
          <w:marTop w:val="0"/>
          <w:marBottom w:val="0"/>
          <w:divBdr>
            <w:top w:val="none" w:sz="0" w:space="0" w:color="auto"/>
            <w:left w:val="none" w:sz="0" w:space="0" w:color="auto"/>
            <w:bottom w:val="none" w:sz="0" w:space="0" w:color="auto"/>
            <w:right w:val="none" w:sz="0" w:space="0" w:color="auto"/>
          </w:divBdr>
          <w:divsChild>
            <w:div w:id="306667637">
              <w:marLeft w:val="0"/>
              <w:marRight w:val="0"/>
              <w:marTop w:val="0"/>
              <w:marBottom w:val="0"/>
              <w:divBdr>
                <w:top w:val="none" w:sz="0" w:space="0" w:color="auto"/>
                <w:left w:val="none" w:sz="0" w:space="0" w:color="auto"/>
                <w:bottom w:val="none" w:sz="0" w:space="0" w:color="auto"/>
                <w:right w:val="none" w:sz="0" w:space="0" w:color="auto"/>
              </w:divBdr>
              <w:divsChild>
                <w:div w:id="1646623930">
                  <w:marLeft w:val="0"/>
                  <w:marRight w:val="0"/>
                  <w:marTop w:val="0"/>
                  <w:marBottom w:val="0"/>
                  <w:divBdr>
                    <w:top w:val="none" w:sz="0" w:space="0" w:color="auto"/>
                    <w:left w:val="none" w:sz="0" w:space="0" w:color="auto"/>
                    <w:bottom w:val="none" w:sz="0" w:space="0" w:color="auto"/>
                    <w:right w:val="none" w:sz="0" w:space="0" w:color="auto"/>
                  </w:divBdr>
                  <w:divsChild>
                    <w:div w:id="1437599407">
                      <w:marLeft w:val="0"/>
                      <w:marRight w:val="0"/>
                      <w:marTop w:val="0"/>
                      <w:marBottom w:val="0"/>
                      <w:divBdr>
                        <w:top w:val="none" w:sz="0" w:space="0" w:color="auto"/>
                        <w:left w:val="none" w:sz="0" w:space="0" w:color="auto"/>
                        <w:bottom w:val="none" w:sz="0" w:space="0" w:color="auto"/>
                        <w:right w:val="none" w:sz="0" w:space="0" w:color="auto"/>
                      </w:divBdr>
                      <w:divsChild>
                        <w:div w:id="1544904676">
                          <w:marLeft w:val="0"/>
                          <w:marRight w:val="0"/>
                          <w:marTop w:val="0"/>
                          <w:marBottom w:val="0"/>
                          <w:divBdr>
                            <w:top w:val="none" w:sz="0" w:space="0" w:color="auto"/>
                            <w:left w:val="none" w:sz="0" w:space="0" w:color="auto"/>
                            <w:bottom w:val="none" w:sz="0" w:space="0" w:color="auto"/>
                            <w:right w:val="none" w:sz="0" w:space="0" w:color="auto"/>
                          </w:divBdr>
                          <w:divsChild>
                            <w:div w:id="205569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563382">
      <w:bodyDiv w:val="1"/>
      <w:marLeft w:val="0"/>
      <w:marRight w:val="0"/>
      <w:marTop w:val="0"/>
      <w:marBottom w:val="0"/>
      <w:divBdr>
        <w:top w:val="none" w:sz="0" w:space="0" w:color="auto"/>
        <w:left w:val="none" w:sz="0" w:space="0" w:color="auto"/>
        <w:bottom w:val="none" w:sz="0" w:space="0" w:color="auto"/>
        <w:right w:val="none" w:sz="0" w:space="0" w:color="auto"/>
      </w:divBdr>
      <w:divsChild>
        <w:div w:id="1112672205">
          <w:marLeft w:val="0"/>
          <w:marRight w:val="0"/>
          <w:marTop w:val="0"/>
          <w:marBottom w:val="0"/>
          <w:divBdr>
            <w:top w:val="none" w:sz="0" w:space="0" w:color="auto"/>
            <w:left w:val="none" w:sz="0" w:space="0" w:color="auto"/>
            <w:bottom w:val="none" w:sz="0" w:space="0" w:color="auto"/>
            <w:right w:val="none" w:sz="0" w:space="0" w:color="auto"/>
          </w:divBdr>
          <w:divsChild>
            <w:div w:id="1509371665">
              <w:marLeft w:val="0"/>
              <w:marRight w:val="0"/>
              <w:marTop w:val="300"/>
              <w:marBottom w:val="300"/>
              <w:divBdr>
                <w:top w:val="single" w:sz="2" w:space="0" w:color="000000"/>
                <w:left w:val="single" w:sz="2" w:space="0" w:color="000000"/>
                <w:bottom w:val="single" w:sz="2" w:space="0" w:color="000000"/>
                <w:right w:val="single" w:sz="2" w:space="0" w:color="000000"/>
              </w:divBdr>
              <w:divsChild>
                <w:div w:id="690187561">
                  <w:marLeft w:val="0"/>
                  <w:marRight w:val="0"/>
                  <w:marTop w:val="210"/>
                  <w:marBottom w:val="0"/>
                  <w:divBdr>
                    <w:top w:val="none" w:sz="0" w:space="0" w:color="auto"/>
                    <w:left w:val="none" w:sz="0" w:space="0" w:color="auto"/>
                    <w:bottom w:val="none" w:sz="0" w:space="0" w:color="auto"/>
                    <w:right w:val="none" w:sz="0" w:space="0" w:color="auto"/>
                  </w:divBdr>
                  <w:divsChild>
                    <w:div w:id="10218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569111">
      <w:bodyDiv w:val="1"/>
      <w:marLeft w:val="0"/>
      <w:marRight w:val="0"/>
      <w:marTop w:val="0"/>
      <w:marBottom w:val="0"/>
      <w:divBdr>
        <w:top w:val="none" w:sz="0" w:space="0" w:color="auto"/>
        <w:left w:val="none" w:sz="0" w:space="0" w:color="auto"/>
        <w:bottom w:val="none" w:sz="0" w:space="0" w:color="auto"/>
        <w:right w:val="none" w:sz="0" w:space="0" w:color="auto"/>
      </w:divBdr>
      <w:divsChild>
        <w:div w:id="1057823484">
          <w:marLeft w:val="0"/>
          <w:marRight w:val="0"/>
          <w:marTop w:val="0"/>
          <w:marBottom w:val="0"/>
          <w:divBdr>
            <w:top w:val="none" w:sz="0" w:space="0" w:color="auto"/>
            <w:left w:val="none" w:sz="0" w:space="0" w:color="auto"/>
            <w:bottom w:val="none" w:sz="0" w:space="0" w:color="auto"/>
            <w:right w:val="none" w:sz="0" w:space="0" w:color="auto"/>
          </w:divBdr>
          <w:divsChild>
            <w:div w:id="1968273435">
              <w:marLeft w:val="-300"/>
              <w:marRight w:val="0"/>
              <w:marTop w:val="0"/>
              <w:marBottom w:val="0"/>
              <w:divBdr>
                <w:top w:val="none" w:sz="0" w:space="0" w:color="auto"/>
                <w:left w:val="none" w:sz="0" w:space="0" w:color="auto"/>
                <w:bottom w:val="none" w:sz="0" w:space="0" w:color="auto"/>
                <w:right w:val="none" w:sz="0" w:space="0" w:color="auto"/>
              </w:divBdr>
              <w:divsChild>
                <w:div w:id="593321420">
                  <w:marLeft w:val="0"/>
                  <w:marRight w:val="0"/>
                  <w:marTop w:val="0"/>
                  <w:marBottom w:val="0"/>
                  <w:divBdr>
                    <w:top w:val="none" w:sz="0" w:space="0" w:color="auto"/>
                    <w:left w:val="none" w:sz="0" w:space="0" w:color="auto"/>
                    <w:bottom w:val="none" w:sz="0" w:space="0" w:color="auto"/>
                    <w:right w:val="none" w:sz="0" w:space="0" w:color="auto"/>
                  </w:divBdr>
                  <w:divsChild>
                    <w:div w:id="11672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823371">
      <w:bodyDiv w:val="1"/>
      <w:marLeft w:val="0"/>
      <w:marRight w:val="0"/>
      <w:marTop w:val="0"/>
      <w:marBottom w:val="0"/>
      <w:divBdr>
        <w:top w:val="none" w:sz="0" w:space="0" w:color="auto"/>
        <w:left w:val="none" w:sz="0" w:space="0" w:color="auto"/>
        <w:bottom w:val="none" w:sz="0" w:space="0" w:color="auto"/>
        <w:right w:val="none" w:sz="0" w:space="0" w:color="auto"/>
      </w:divBdr>
      <w:divsChild>
        <w:div w:id="1123353599">
          <w:marLeft w:val="0"/>
          <w:marRight w:val="0"/>
          <w:marTop w:val="0"/>
          <w:marBottom w:val="0"/>
          <w:divBdr>
            <w:top w:val="none" w:sz="0" w:space="0" w:color="auto"/>
            <w:left w:val="none" w:sz="0" w:space="0" w:color="auto"/>
            <w:bottom w:val="none" w:sz="0" w:space="0" w:color="auto"/>
            <w:right w:val="none" w:sz="0" w:space="0" w:color="auto"/>
          </w:divBdr>
          <w:divsChild>
            <w:div w:id="691229680">
              <w:marLeft w:val="0"/>
              <w:marRight w:val="0"/>
              <w:marTop w:val="300"/>
              <w:marBottom w:val="300"/>
              <w:divBdr>
                <w:top w:val="single" w:sz="2" w:space="0" w:color="000000"/>
                <w:left w:val="single" w:sz="2" w:space="0" w:color="000000"/>
                <w:bottom w:val="single" w:sz="2" w:space="0" w:color="000000"/>
                <w:right w:val="single" w:sz="2" w:space="0" w:color="000000"/>
              </w:divBdr>
              <w:divsChild>
                <w:div w:id="1963294450">
                  <w:marLeft w:val="0"/>
                  <w:marRight w:val="0"/>
                  <w:marTop w:val="210"/>
                  <w:marBottom w:val="0"/>
                  <w:divBdr>
                    <w:top w:val="none" w:sz="0" w:space="0" w:color="auto"/>
                    <w:left w:val="none" w:sz="0" w:space="0" w:color="auto"/>
                    <w:bottom w:val="none" w:sz="0" w:space="0" w:color="auto"/>
                    <w:right w:val="none" w:sz="0" w:space="0" w:color="auto"/>
                  </w:divBdr>
                  <w:divsChild>
                    <w:div w:id="12436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578511">
      <w:bodyDiv w:val="1"/>
      <w:marLeft w:val="0"/>
      <w:marRight w:val="0"/>
      <w:marTop w:val="0"/>
      <w:marBottom w:val="0"/>
      <w:divBdr>
        <w:top w:val="none" w:sz="0" w:space="0" w:color="auto"/>
        <w:left w:val="none" w:sz="0" w:space="0" w:color="auto"/>
        <w:bottom w:val="none" w:sz="0" w:space="0" w:color="auto"/>
        <w:right w:val="none" w:sz="0" w:space="0" w:color="auto"/>
      </w:divBdr>
      <w:divsChild>
        <w:div w:id="1741901715">
          <w:marLeft w:val="0"/>
          <w:marRight w:val="0"/>
          <w:marTop w:val="0"/>
          <w:marBottom w:val="0"/>
          <w:divBdr>
            <w:top w:val="none" w:sz="0" w:space="0" w:color="auto"/>
            <w:left w:val="none" w:sz="0" w:space="0" w:color="auto"/>
            <w:bottom w:val="none" w:sz="0" w:space="0" w:color="auto"/>
            <w:right w:val="none" w:sz="0" w:space="0" w:color="auto"/>
          </w:divBdr>
          <w:divsChild>
            <w:div w:id="768164841">
              <w:marLeft w:val="0"/>
              <w:marRight w:val="0"/>
              <w:marTop w:val="0"/>
              <w:marBottom w:val="0"/>
              <w:divBdr>
                <w:top w:val="none" w:sz="0" w:space="0" w:color="auto"/>
                <w:left w:val="none" w:sz="0" w:space="0" w:color="auto"/>
                <w:bottom w:val="none" w:sz="0" w:space="0" w:color="auto"/>
                <w:right w:val="none" w:sz="0" w:space="0" w:color="auto"/>
              </w:divBdr>
              <w:divsChild>
                <w:div w:id="774595756">
                  <w:marLeft w:val="0"/>
                  <w:marRight w:val="0"/>
                  <w:marTop w:val="100"/>
                  <w:marBottom w:val="100"/>
                  <w:divBdr>
                    <w:top w:val="none" w:sz="0" w:space="0" w:color="auto"/>
                    <w:left w:val="none" w:sz="0" w:space="0" w:color="auto"/>
                    <w:bottom w:val="none" w:sz="0" w:space="0" w:color="auto"/>
                    <w:right w:val="none" w:sz="0" w:space="0" w:color="auto"/>
                  </w:divBdr>
                  <w:divsChild>
                    <w:div w:id="769738431">
                      <w:marLeft w:val="0"/>
                      <w:marRight w:val="0"/>
                      <w:marTop w:val="0"/>
                      <w:marBottom w:val="0"/>
                      <w:divBdr>
                        <w:top w:val="none" w:sz="0" w:space="0" w:color="auto"/>
                        <w:left w:val="none" w:sz="0" w:space="0" w:color="auto"/>
                        <w:bottom w:val="none" w:sz="0" w:space="0" w:color="auto"/>
                        <w:right w:val="none" w:sz="0" w:space="0" w:color="auto"/>
                      </w:divBdr>
                      <w:divsChild>
                        <w:div w:id="1726635619">
                          <w:marLeft w:val="0"/>
                          <w:marRight w:val="0"/>
                          <w:marTop w:val="0"/>
                          <w:marBottom w:val="0"/>
                          <w:divBdr>
                            <w:top w:val="none" w:sz="0" w:space="0" w:color="auto"/>
                            <w:left w:val="none" w:sz="0" w:space="0" w:color="auto"/>
                            <w:bottom w:val="none" w:sz="0" w:space="0" w:color="auto"/>
                            <w:right w:val="none" w:sz="0" w:space="0" w:color="auto"/>
                          </w:divBdr>
                          <w:divsChild>
                            <w:div w:id="347678335">
                              <w:marLeft w:val="0"/>
                              <w:marRight w:val="0"/>
                              <w:marTop w:val="0"/>
                              <w:marBottom w:val="0"/>
                              <w:divBdr>
                                <w:top w:val="none" w:sz="0" w:space="0" w:color="auto"/>
                                <w:left w:val="none" w:sz="0" w:space="0" w:color="auto"/>
                                <w:bottom w:val="none" w:sz="0" w:space="0" w:color="auto"/>
                                <w:right w:val="none" w:sz="0" w:space="0" w:color="auto"/>
                              </w:divBdr>
                              <w:divsChild>
                                <w:div w:id="454371808">
                                  <w:marLeft w:val="75"/>
                                  <w:marRight w:val="75"/>
                                  <w:marTop w:val="0"/>
                                  <w:marBottom w:val="0"/>
                                  <w:divBdr>
                                    <w:top w:val="single" w:sz="6" w:space="0" w:color="9DBADD"/>
                                    <w:left w:val="single" w:sz="6" w:space="0" w:color="9DBADD"/>
                                    <w:bottom w:val="single" w:sz="6" w:space="0" w:color="9DBADD"/>
                                    <w:right w:val="single" w:sz="6" w:space="0" w:color="9DBADD"/>
                                  </w:divBdr>
                                  <w:divsChild>
                                    <w:div w:id="61603907">
                                      <w:marLeft w:val="0"/>
                                      <w:marRight w:val="0"/>
                                      <w:marTop w:val="0"/>
                                      <w:marBottom w:val="0"/>
                                      <w:divBdr>
                                        <w:top w:val="none" w:sz="0" w:space="0" w:color="auto"/>
                                        <w:left w:val="none" w:sz="0" w:space="0" w:color="auto"/>
                                        <w:bottom w:val="none" w:sz="0" w:space="0" w:color="auto"/>
                                        <w:right w:val="none" w:sz="0" w:space="0" w:color="auto"/>
                                      </w:divBdr>
                                      <w:divsChild>
                                        <w:div w:id="1445155526">
                                          <w:marLeft w:val="0"/>
                                          <w:marRight w:val="0"/>
                                          <w:marTop w:val="0"/>
                                          <w:marBottom w:val="0"/>
                                          <w:divBdr>
                                            <w:top w:val="none" w:sz="0" w:space="0" w:color="auto"/>
                                            <w:left w:val="none" w:sz="0" w:space="0" w:color="auto"/>
                                            <w:bottom w:val="none" w:sz="0" w:space="0" w:color="auto"/>
                                            <w:right w:val="none" w:sz="0" w:space="0" w:color="auto"/>
                                          </w:divBdr>
                                          <w:divsChild>
                                            <w:div w:id="665402578">
                                              <w:marLeft w:val="0"/>
                                              <w:marRight w:val="0"/>
                                              <w:marTop w:val="0"/>
                                              <w:marBottom w:val="0"/>
                                              <w:divBdr>
                                                <w:top w:val="none" w:sz="0" w:space="0" w:color="auto"/>
                                                <w:left w:val="none" w:sz="0" w:space="0" w:color="auto"/>
                                                <w:bottom w:val="none" w:sz="0" w:space="0" w:color="auto"/>
                                                <w:right w:val="none" w:sz="0" w:space="0" w:color="auto"/>
                                              </w:divBdr>
                                              <w:divsChild>
                                                <w:div w:id="180218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4518909">
      <w:bodyDiv w:val="1"/>
      <w:marLeft w:val="0"/>
      <w:marRight w:val="0"/>
      <w:marTop w:val="0"/>
      <w:marBottom w:val="0"/>
      <w:divBdr>
        <w:top w:val="none" w:sz="0" w:space="0" w:color="auto"/>
        <w:left w:val="none" w:sz="0" w:space="0" w:color="auto"/>
        <w:bottom w:val="none" w:sz="0" w:space="0" w:color="auto"/>
        <w:right w:val="none" w:sz="0" w:space="0" w:color="auto"/>
      </w:divBdr>
      <w:divsChild>
        <w:div w:id="556360994">
          <w:marLeft w:val="0"/>
          <w:marRight w:val="0"/>
          <w:marTop w:val="0"/>
          <w:marBottom w:val="0"/>
          <w:divBdr>
            <w:top w:val="none" w:sz="0" w:space="0" w:color="auto"/>
            <w:left w:val="none" w:sz="0" w:space="0" w:color="auto"/>
            <w:bottom w:val="none" w:sz="0" w:space="0" w:color="auto"/>
            <w:right w:val="none" w:sz="0" w:space="0" w:color="auto"/>
          </w:divBdr>
          <w:divsChild>
            <w:div w:id="454175578">
              <w:marLeft w:val="0"/>
              <w:marRight w:val="0"/>
              <w:marTop w:val="0"/>
              <w:marBottom w:val="0"/>
              <w:divBdr>
                <w:top w:val="none" w:sz="0" w:space="0" w:color="auto"/>
                <w:left w:val="none" w:sz="0" w:space="0" w:color="auto"/>
                <w:bottom w:val="none" w:sz="0" w:space="0" w:color="auto"/>
                <w:right w:val="none" w:sz="0" w:space="0" w:color="auto"/>
              </w:divBdr>
              <w:divsChild>
                <w:div w:id="207380114">
                  <w:marLeft w:val="0"/>
                  <w:marRight w:val="0"/>
                  <w:marTop w:val="100"/>
                  <w:marBottom w:val="100"/>
                  <w:divBdr>
                    <w:top w:val="none" w:sz="0" w:space="0" w:color="auto"/>
                    <w:left w:val="none" w:sz="0" w:space="0" w:color="auto"/>
                    <w:bottom w:val="none" w:sz="0" w:space="0" w:color="auto"/>
                    <w:right w:val="none" w:sz="0" w:space="0" w:color="auto"/>
                  </w:divBdr>
                  <w:divsChild>
                    <w:div w:id="707947598">
                      <w:marLeft w:val="0"/>
                      <w:marRight w:val="0"/>
                      <w:marTop w:val="0"/>
                      <w:marBottom w:val="0"/>
                      <w:divBdr>
                        <w:top w:val="none" w:sz="0" w:space="0" w:color="auto"/>
                        <w:left w:val="none" w:sz="0" w:space="0" w:color="auto"/>
                        <w:bottom w:val="none" w:sz="0" w:space="0" w:color="auto"/>
                        <w:right w:val="none" w:sz="0" w:space="0" w:color="auto"/>
                      </w:divBdr>
                      <w:divsChild>
                        <w:div w:id="1319768066">
                          <w:marLeft w:val="0"/>
                          <w:marRight w:val="0"/>
                          <w:marTop w:val="0"/>
                          <w:marBottom w:val="0"/>
                          <w:divBdr>
                            <w:top w:val="none" w:sz="0" w:space="0" w:color="auto"/>
                            <w:left w:val="none" w:sz="0" w:space="0" w:color="auto"/>
                            <w:bottom w:val="none" w:sz="0" w:space="0" w:color="auto"/>
                            <w:right w:val="none" w:sz="0" w:space="0" w:color="auto"/>
                          </w:divBdr>
                          <w:divsChild>
                            <w:div w:id="1801729493">
                              <w:marLeft w:val="0"/>
                              <w:marRight w:val="0"/>
                              <w:marTop w:val="0"/>
                              <w:marBottom w:val="0"/>
                              <w:divBdr>
                                <w:top w:val="none" w:sz="0" w:space="0" w:color="auto"/>
                                <w:left w:val="none" w:sz="0" w:space="0" w:color="auto"/>
                                <w:bottom w:val="none" w:sz="0" w:space="0" w:color="auto"/>
                                <w:right w:val="none" w:sz="0" w:space="0" w:color="auto"/>
                              </w:divBdr>
                              <w:divsChild>
                                <w:div w:id="894387177">
                                  <w:marLeft w:val="75"/>
                                  <w:marRight w:val="75"/>
                                  <w:marTop w:val="0"/>
                                  <w:marBottom w:val="0"/>
                                  <w:divBdr>
                                    <w:top w:val="single" w:sz="6" w:space="0" w:color="9DBADD"/>
                                    <w:left w:val="single" w:sz="6" w:space="0" w:color="9DBADD"/>
                                    <w:bottom w:val="single" w:sz="6" w:space="0" w:color="9DBADD"/>
                                    <w:right w:val="single" w:sz="6" w:space="0" w:color="9DBADD"/>
                                  </w:divBdr>
                                  <w:divsChild>
                                    <w:div w:id="1000545327">
                                      <w:marLeft w:val="0"/>
                                      <w:marRight w:val="0"/>
                                      <w:marTop w:val="0"/>
                                      <w:marBottom w:val="0"/>
                                      <w:divBdr>
                                        <w:top w:val="none" w:sz="0" w:space="0" w:color="auto"/>
                                        <w:left w:val="none" w:sz="0" w:space="0" w:color="auto"/>
                                        <w:bottom w:val="none" w:sz="0" w:space="0" w:color="auto"/>
                                        <w:right w:val="none" w:sz="0" w:space="0" w:color="auto"/>
                                      </w:divBdr>
                                      <w:divsChild>
                                        <w:div w:id="2072117456">
                                          <w:marLeft w:val="0"/>
                                          <w:marRight w:val="0"/>
                                          <w:marTop w:val="0"/>
                                          <w:marBottom w:val="0"/>
                                          <w:divBdr>
                                            <w:top w:val="none" w:sz="0" w:space="0" w:color="auto"/>
                                            <w:left w:val="none" w:sz="0" w:space="0" w:color="auto"/>
                                            <w:bottom w:val="none" w:sz="0" w:space="0" w:color="auto"/>
                                            <w:right w:val="none" w:sz="0" w:space="0" w:color="auto"/>
                                          </w:divBdr>
                                          <w:divsChild>
                                            <w:div w:id="2030791671">
                                              <w:marLeft w:val="0"/>
                                              <w:marRight w:val="0"/>
                                              <w:marTop w:val="0"/>
                                              <w:marBottom w:val="0"/>
                                              <w:divBdr>
                                                <w:top w:val="none" w:sz="0" w:space="0" w:color="auto"/>
                                                <w:left w:val="none" w:sz="0" w:space="0" w:color="auto"/>
                                                <w:bottom w:val="none" w:sz="0" w:space="0" w:color="auto"/>
                                                <w:right w:val="none" w:sz="0" w:space="0" w:color="auto"/>
                                              </w:divBdr>
                                              <w:divsChild>
                                                <w:div w:id="23509555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77209035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46913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949413">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574240963">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0333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616060">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908950900">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76673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843013">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743402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9261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1830</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Linton CE Infants where happiness and achievement go hand in hand</vt:lpstr>
    </vt:vector>
  </TitlesOfParts>
  <Company>Cambridgeshire County Council</Company>
  <LinksUpToDate>false</LinksUpToDate>
  <CharactersWithSpaces>11902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Linton CE Infants where happiness and achievement go hand in hand</dc:title>
  <dc:creator>Louise clark</dc:creator>
  <cp:lastModifiedBy>Little Emma</cp:lastModifiedBy>
  <cp:revision>2</cp:revision>
  <cp:lastPrinted>2017-09-25T11:57:00Z</cp:lastPrinted>
  <dcterms:created xsi:type="dcterms:W3CDTF">2021-10-07T16:47:00Z</dcterms:created>
  <dcterms:modified xsi:type="dcterms:W3CDTF">2021-10-07T16:47:00Z</dcterms:modified>
</cp:coreProperties>
</file>